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16E4D" w:rsidRDefault="005C5DA0" w:rsidP="005C5DA0">
            <w:pPr>
              <w:rPr>
                <w:rFonts w:ascii="Arial" w:hAnsi="Arial"/>
                <w:b/>
                <w:bCs/>
                <w:sz w:val="26"/>
                <w:szCs w:val="26"/>
                <w:rtl/>
              </w:rPr>
            </w:pPr>
            <w:r>
              <w:rPr>
                <w:rFonts w:ascii="Arial" w:hAnsi="Arial" w:hint="cs"/>
                <w:b/>
                <w:bCs/>
                <w:sz w:val="26"/>
                <w:szCs w:val="26"/>
                <w:rtl/>
              </w:rPr>
              <w:t>כב' השופט</w:t>
            </w:r>
            <w:r w:rsidR="00116E4D" w:rsidRPr="00116E4D">
              <w:rPr>
                <w:rFonts w:ascii="Arial" w:hAnsi="Arial" w:hint="cs"/>
                <w:b/>
                <w:bCs/>
                <w:sz w:val="26"/>
                <w:szCs w:val="26"/>
                <w:rtl/>
              </w:rPr>
              <w:t xml:space="preserve"> </w:t>
            </w:r>
            <w:r>
              <w:rPr>
                <w:rFonts w:ascii="Arial" w:hAnsi="Arial" w:hint="cs"/>
                <w:b/>
                <w:bCs/>
                <w:sz w:val="26"/>
                <w:szCs w:val="26"/>
                <w:rtl/>
              </w:rPr>
              <w:t>נ</w:t>
            </w:r>
            <w:r w:rsidRPr="00116E4D">
              <w:rPr>
                <w:rFonts w:ascii="Arial" w:hAnsi="Arial" w:hint="cs"/>
                <w:b/>
                <w:bCs/>
                <w:sz w:val="26"/>
                <w:szCs w:val="26"/>
                <w:rtl/>
              </w:rPr>
              <w:t xml:space="preserve">פתלי </w:t>
            </w:r>
            <w:r>
              <w:rPr>
                <w:rFonts w:ascii="Arial" w:hAnsi="Arial" w:hint="cs"/>
                <w:b/>
                <w:bCs/>
                <w:sz w:val="26"/>
                <w:szCs w:val="26"/>
                <w:rtl/>
              </w:rPr>
              <w:t>שילה</w:t>
            </w:r>
          </w:p>
          <w:p w:rsidR="00116E4D" w:rsidRPr="001346CC" w:rsidRDefault="005C5DA0" w:rsidP="005C5DA0">
            <w:pPr>
              <w:rPr>
                <w:rFonts w:ascii="Arial" w:hAnsi="Arial" w:cs="FrankRuehl"/>
                <w:sz w:val="26"/>
                <w:szCs w:val="26"/>
                <w:highlight w:val="yellow"/>
              </w:rPr>
            </w:pPr>
            <w:r>
              <w:rPr>
                <w:rFonts w:ascii="Arial" w:hAnsi="Arial" w:hint="cs"/>
                <w:b/>
                <w:bCs/>
                <w:sz w:val="26"/>
                <w:szCs w:val="26"/>
                <w:rtl/>
              </w:rPr>
              <w:t>כב' השופט אילן דפדי</w:t>
            </w: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950886" w:rsidRDefault="00FE3B12" w:rsidP="00FE3B12">
                <w:pPr>
                  <w:bidi w:val="0"/>
                  <w:jc w:val="right"/>
                  <w:rPr>
                    <w:rFonts w:ascii="Arial" w:hAnsi="Arial"/>
                    <w:b/>
                    <w:bCs/>
                    <w:noProof w:val="0"/>
                    <w:sz w:val="26"/>
                    <w:szCs w:val="26"/>
                    <w:rtl/>
                  </w:rPr>
                </w:pPr>
                <w:r>
                  <w:rPr>
                    <w:rFonts w:ascii="Arial" w:hAnsi="Arial" w:hint="cs"/>
                    <w:b/>
                    <w:bCs/>
                    <w:noProof w:val="0"/>
                    <w:sz w:val="26"/>
                    <w:szCs w:val="26"/>
                    <w:rtl/>
                  </w:rPr>
                  <w:t>המערערת</w:t>
                </w:r>
              </w:p>
            </w:sdtContent>
          </w:sdt>
        </w:tc>
        <w:tc>
          <w:tcPr>
            <w:tcW w:w="5571" w:type="dxa"/>
          </w:tcPr>
          <w:p w:rsidR="00694556" w:rsidRPr="001346CC" w:rsidRDefault="00694556">
            <w:pPr>
              <w:rPr>
                <w:rFonts w:ascii="Arial" w:hAnsi="Arial"/>
                <w:b/>
                <w:bCs/>
                <w:noProof w:val="0"/>
                <w:sz w:val="26"/>
                <w:szCs w:val="26"/>
                <w:rtl/>
              </w:rPr>
            </w:pPr>
          </w:p>
          <w:p w:rsidR="003506A5" w:rsidRDefault="00614183" w:rsidP="00FE3B12">
            <w:pPr>
              <w:rPr>
                <w:sz w:val="26"/>
                <w:szCs w:val="26"/>
                <w:rtl/>
              </w:rPr>
            </w:pPr>
            <w:sdt>
              <w:sdtPr>
                <w:rPr>
                  <w:sz w:val="26"/>
                  <w:szCs w:val="26"/>
                  <w:rtl/>
                </w:rPr>
                <w:alias w:val="1478"/>
                <w:tag w:val="1478"/>
                <w:id w:val="-199099103"/>
                <w:text w:multiLine="1"/>
              </w:sdtPr>
              <w:sdtEndPr/>
              <w:sdtContent>
                <w:r w:rsidR="00FE3B12">
                  <w:rPr>
                    <w:rFonts w:ascii="Arial" w:hAnsi="Arial" w:hint="cs"/>
                    <w:b/>
                    <w:bCs/>
                    <w:noProof w:val="0"/>
                    <w:sz w:val="26"/>
                    <w:szCs w:val="26"/>
                    <w:rtl/>
                  </w:rPr>
                  <w:t>א.ד</w:t>
                </w:r>
              </w:sdtContent>
            </w:sdt>
          </w:p>
          <w:p w:rsidR="00694556" w:rsidRPr="001346CC" w:rsidRDefault="005C5DA0">
            <w:pPr>
              <w:rPr>
                <w:b/>
                <w:bCs/>
                <w:noProof w:val="0"/>
                <w:sz w:val="26"/>
                <w:szCs w:val="26"/>
              </w:rPr>
            </w:pPr>
            <w:r>
              <w:rPr>
                <w:rFonts w:hint="cs"/>
                <w:sz w:val="26"/>
                <w:szCs w:val="26"/>
                <w:rtl/>
              </w:rPr>
              <w:t>ע"י ב"כ עו"ד ירדן פישר</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614183">
            <w:pPr>
              <w:rPr>
                <w:rFonts w:ascii="Arial" w:hAnsi="Arial"/>
                <w:b/>
                <w:bCs/>
                <w:noProof w:val="0"/>
                <w:sz w:val="26"/>
                <w:szCs w:val="26"/>
              </w:rPr>
            </w:pPr>
            <w:sdt>
              <w:sdtPr>
                <w:rPr>
                  <w:sz w:val="26"/>
                  <w:szCs w:val="26"/>
                  <w:rtl/>
                </w:rPr>
                <w:alias w:val="1184"/>
                <w:tag w:val="1184"/>
                <w:id w:val="-310096844"/>
                <w:text w:multiLine="1"/>
              </w:sdtPr>
              <w:sdtEndPr/>
              <w:sdtContent>
                <w:r w:rsidR="00FE3B12">
                  <w:rPr>
                    <w:rFonts w:ascii="Arial" w:hAnsi="Arial" w:hint="cs"/>
                    <w:b/>
                    <w:bCs/>
                    <w:noProof w:val="0"/>
                    <w:sz w:val="26"/>
                    <w:szCs w:val="26"/>
                    <w:rtl/>
                  </w:rPr>
                  <w:t>ה</w:t>
                </w:r>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614183" w:rsidP="00FE3B12">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FE3B12">
                  <w:rPr>
                    <w:rFonts w:ascii="Arial" w:hAnsi="Arial" w:hint="cs"/>
                    <w:b/>
                    <w:bCs/>
                    <w:noProof w:val="0"/>
                    <w:sz w:val="26"/>
                    <w:szCs w:val="26"/>
                    <w:rtl/>
                  </w:rPr>
                  <w:t xml:space="preserve"> ב.ד</w:t>
                </w:r>
              </w:sdtContent>
            </w:sdt>
          </w:p>
          <w:p w:rsidR="00694556" w:rsidRPr="001346CC" w:rsidRDefault="005C5DA0">
            <w:pPr>
              <w:rPr>
                <w:b/>
                <w:bCs/>
                <w:noProof w:val="0"/>
                <w:sz w:val="26"/>
                <w:szCs w:val="26"/>
                <w:rtl/>
              </w:rPr>
            </w:pPr>
            <w:r>
              <w:rPr>
                <w:rFonts w:hint="cs"/>
                <w:sz w:val="26"/>
                <w:szCs w:val="26"/>
                <w:rtl/>
              </w:rPr>
              <w:t>ע"י ב"כ עו"ד ראובן כהן חללה</w:t>
            </w:r>
          </w:p>
          <w:p w:rsidR="003506A5" w:rsidRDefault="00614183">
            <w:pPr>
              <w:rPr>
                <w:sz w:val="26"/>
                <w:szCs w:val="26"/>
                <w:rtl/>
              </w:rPr>
            </w:pPr>
            <w:sdt>
              <w:sdtPr>
                <w:rPr>
                  <w:sz w:val="26"/>
                  <w:szCs w:val="26"/>
                  <w:rtl/>
                </w:rPr>
                <w:alias w:val="1571"/>
                <w:tag w:val="1571"/>
                <w:id w:val="514190809"/>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450207695"/>
                <w:text w:multiLine="1"/>
              </w:sdtPr>
              <w:sdtEndPr/>
              <w:sdtContent>
                <w:r w:rsidR="00FB7194">
                  <w:rPr>
                    <w:rFonts w:ascii="Arial" w:hAnsi="Arial"/>
                    <w:b/>
                    <w:bCs/>
                    <w:noProof w:val="0"/>
                    <w:sz w:val="26"/>
                    <w:szCs w:val="26"/>
                    <w:rtl/>
                  </w:rPr>
                  <w:t>האפוטרופוס הכללי במחוז תל-אביב</w:t>
                </w:r>
              </w:sdtContent>
            </w:sdt>
          </w:p>
          <w:p w:rsidR="00694556" w:rsidRPr="005C5DA0" w:rsidRDefault="00614183" w:rsidP="00FE3B12">
            <w:pPr>
              <w:rPr>
                <w:sz w:val="26"/>
                <w:szCs w:val="26"/>
                <w:rtl/>
              </w:rPr>
            </w:pPr>
            <w:sdt>
              <w:sdtPr>
                <w:rPr>
                  <w:sz w:val="26"/>
                  <w:szCs w:val="26"/>
                  <w:rtl/>
                </w:rPr>
                <w:alias w:val="1571"/>
                <w:tag w:val="1571"/>
                <w:id w:val="1194275680"/>
                <w:text w:multiLine="1"/>
              </w:sdtPr>
              <w:sdtEndPr/>
              <w:sdtContent>
                <w:r w:rsidR="00FB7194">
                  <w:rPr>
                    <w:rFonts w:ascii="Arial" w:hAnsi="Arial"/>
                    <w:b/>
                    <w:bCs/>
                    <w:noProof w:val="0"/>
                    <w:sz w:val="26"/>
                    <w:szCs w:val="26"/>
                    <w:rtl/>
                  </w:rPr>
                  <w:t>3</w:t>
                </w:r>
              </w:sdtContent>
            </w:sdt>
            <w:r w:rsidR="00C22D93" w:rsidRPr="001346CC">
              <w:rPr>
                <w:rFonts w:ascii="Arial" w:hAnsi="Arial"/>
                <w:b/>
                <w:bCs/>
                <w:noProof w:val="0"/>
                <w:sz w:val="26"/>
                <w:szCs w:val="26"/>
                <w:rtl/>
              </w:rPr>
              <w:t>.</w:t>
            </w:r>
            <w:sdt>
              <w:sdtPr>
                <w:rPr>
                  <w:sz w:val="26"/>
                  <w:szCs w:val="26"/>
                  <w:rtl/>
                </w:rPr>
                <w:alias w:val="1486"/>
                <w:tag w:val="1486"/>
                <w:id w:val="1909956931"/>
                <w:text w:multiLine="1"/>
              </w:sdtPr>
              <w:sdtEndPr/>
              <w:sdtContent>
                <w:r w:rsidR="00FE3B12">
                  <w:rPr>
                    <w:rFonts w:ascii="Arial" w:hAnsi="Arial" w:hint="cs"/>
                    <w:b/>
                    <w:bCs/>
                    <w:noProof w:val="0"/>
                    <w:sz w:val="26"/>
                    <w:szCs w:val="26"/>
                    <w:rtl/>
                  </w:rPr>
                  <w:t>מ.ד</w:t>
                </w:r>
              </w:sdtContent>
            </w:sdt>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rsidP="005C5DA0">
            <w:pPr>
              <w:bidi w:val="0"/>
              <w:spacing w:after="24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5C5DA0" w:rsidRPr="005C5DA0" w:rsidRDefault="005C5DA0" w:rsidP="005C5DA0">
      <w:pPr>
        <w:spacing w:after="240" w:line="360" w:lineRule="auto"/>
        <w:jc w:val="both"/>
        <w:rPr>
          <w:rFonts w:ascii="Arial" w:hAnsi="Arial"/>
          <w:b/>
          <w:bCs/>
          <w:noProof w:val="0"/>
          <w:u w:val="single"/>
          <w:rtl/>
        </w:rPr>
      </w:pPr>
      <w:r w:rsidRPr="005C5DA0">
        <w:rPr>
          <w:rFonts w:ascii="Arial" w:hAnsi="Arial"/>
          <w:b/>
          <w:bCs/>
          <w:noProof w:val="0"/>
          <w:u w:val="single"/>
          <w:rtl/>
        </w:rPr>
        <w:t>השופט שאול שוחט, סגן נשיא, אב"ד</w:t>
      </w:r>
    </w:p>
    <w:p w:rsidR="005C5DA0" w:rsidRPr="005C5DA0" w:rsidRDefault="005C5DA0" w:rsidP="005C5DA0">
      <w:pPr>
        <w:numPr>
          <w:ilvl w:val="0"/>
          <w:numId w:val="1"/>
        </w:numPr>
        <w:spacing w:line="360" w:lineRule="auto"/>
        <w:jc w:val="both"/>
        <w:rPr>
          <w:rFonts w:ascii="Arial" w:hAnsi="Arial"/>
          <w:noProof w:val="0"/>
          <w:rtl/>
        </w:rPr>
      </w:pPr>
      <w:r w:rsidRPr="005C5DA0">
        <w:rPr>
          <w:rFonts w:ascii="Arial" w:hAnsi="Arial"/>
          <w:noProof w:val="0"/>
          <w:rtl/>
        </w:rPr>
        <w:t xml:space="preserve">ביום 10.1.23 ניתן על ידי בית המשפט לענייני משפחה במחוז תל אביב יפו, כב' הש' סגלית אופק (להלן: </w:t>
      </w:r>
      <w:r w:rsidRPr="005C5DA0">
        <w:rPr>
          <w:rFonts w:ascii="Arial" w:hAnsi="Arial"/>
          <w:b/>
          <w:bCs/>
          <w:noProof w:val="0"/>
          <w:rtl/>
        </w:rPr>
        <w:t>בית משפט קמא או בית המשפט לענייני משפחה</w:t>
      </w:r>
      <w:r w:rsidRPr="005C5DA0">
        <w:rPr>
          <w:rFonts w:ascii="Arial" w:hAnsi="Arial"/>
          <w:noProof w:val="0"/>
          <w:rtl/>
        </w:rPr>
        <w:t xml:space="preserve">), פסק דין לפיו התקבלה הבקשה של המשיבה למתן צו קיום לצוואת אביהן המנוח של המערערת והמשיבה, צוואה מיום 15.3.20, וניתן צו קיום צוואה כמבוקש. לפסק דין זה (להלן: </w:t>
      </w:r>
      <w:r w:rsidRPr="005C5DA0">
        <w:rPr>
          <w:rFonts w:ascii="Arial" w:hAnsi="Arial"/>
          <w:b/>
          <w:bCs/>
          <w:noProof w:val="0"/>
          <w:rtl/>
        </w:rPr>
        <w:t>פסק הדין מיום 10.1.23</w:t>
      </w:r>
      <w:r w:rsidRPr="005C5DA0">
        <w:rPr>
          <w:rFonts w:ascii="Arial" w:hAnsi="Arial"/>
          <w:noProof w:val="0"/>
          <w:rtl/>
        </w:rPr>
        <w:t xml:space="preserve">) קדמו שתי החלטות שניתנו על ידי רשמת בית המשפט לענייני משפחה (כב' הרשמת גלי רון) – האחת, החלטה מיום 10.11.22 בה חויבה המערערת בהפקדת ערובה להבטחת הוצאות המשיבה בהליך ההתנגדות שהגישה המערערת לבקשת המשיבה למתן צו קיום לצוואת האב המנוח, בתוך 30 ימים שאחרת תימחק ההתנגדות (להלן: </w:t>
      </w:r>
      <w:r w:rsidRPr="005C5DA0">
        <w:rPr>
          <w:rFonts w:ascii="Arial" w:hAnsi="Arial"/>
          <w:b/>
          <w:bCs/>
          <w:noProof w:val="0"/>
          <w:rtl/>
        </w:rPr>
        <w:t>החלטת הרשמת מיום 10.11.22</w:t>
      </w:r>
      <w:r w:rsidRPr="005C5DA0">
        <w:rPr>
          <w:rFonts w:ascii="Arial" w:hAnsi="Arial"/>
          <w:noProof w:val="0"/>
          <w:rtl/>
        </w:rPr>
        <w:t>) ; השנייה, החלטה מיום 15.12.22 בה הורתה על מחיקת ההתנגדות של המערערת משלא הופקדה הערובה בתוך המועד שנקבע .</w:t>
      </w:r>
    </w:p>
    <w:p w:rsidR="005C5DA0" w:rsidRPr="005C5DA0" w:rsidRDefault="005C5DA0" w:rsidP="005C5DA0">
      <w:pPr>
        <w:numPr>
          <w:ilvl w:val="0"/>
          <w:numId w:val="1"/>
        </w:numPr>
        <w:spacing w:line="360" w:lineRule="auto"/>
        <w:jc w:val="both"/>
        <w:rPr>
          <w:rFonts w:ascii="Arial" w:hAnsi="Arial"/>
          <w:noProof w:val="0"/>
        </w:rPr>
      </w:pPr>
      <w:r w:rsidRPr="005C5DA0">
        <w:rPr>
          <w:rFonts w:ascii="Arial" w:hAnsi="Arial"/>
          <w:noProof w:val="0"/>
          <w:rtl/>
        </w:rPr>
        <w:t>בערעור שלפנינו, כך בפתח הודעת הערעור, מלינה המערערת על פסק הדין מיום 10.1.23. בפועל, בגוף הערעור מלינה המערערת על החלטת הרשמת מיום 10.11.22. ראו בהקשר זה עמ' 7 לערעור ואילך  שם טוענת היא לחריגה מסמכות ולשגגה שנפלה בהחלטת החיוב בערובה לגופה.</w:t>
      </w:r>
    </w:p>
    <w:p w:rsidR="005C5DA0" w:rsidRPr="005C5DA0" w:rsidRDefault="005C5DA0" w:rsidP="005C5DA0">
      <w:pPr>
        <w:numPr>
          <w:ilvl w:val="0"/>
          <w:numId w:val="1"/>
        </w:numPr>
        <w:spacing w:line="360" w:lineRule="auto"/>
        <w:jc w:val="both"/>
        <w:rPr>
          <w:rFonts w:ascii="Arial" w:hAnsi="Arial"/>
          <w:noProof w:val="0"/>
        </w:rPr>
      </w:pPr>
      <w:r w:rsidRPr="005C5DA0">
        <w:rPr>
          <w:rFonts w:ascii="Arial" w:hAnsi="Arial"/>
          <w:noProof w:val="0"/>
          <w:rtl/>
        </w:rPr>
        <w:t xml:space="preserve">לצערנו לא נוכל להידרש לערעור ואין בידינו אלא למחקו על הסף בין מכוח תקנה 147(ב)(2) לתקנות סדר הדין האזרחי, התשע"ט – 2018 (להלן: </w:t>
      </w:r>
      <w:r w:rsidRPr="005C5DA0">
        <w:rPr>
          <w:rFonts w:ascii="Arial" w:hAnsi="Arial"/>
          <w:b/>
          <w:bCs/>
          <w:noProof w:val="0"/>
          <w:rtl/>
        </w:rPr>
        <w:t>התקנות</w:t>
      </w:r>
      <w:r w:rsidRPr="005C5DA0">
        <w:rPr>
          <w:rFonts w:ascii="Arial" w:hAnsi="Arial"/>
          <w:noProof w:val="0"/>
          <w:rtl/>
        </w:rPr>
        <w:t>) בין מכוח תקנות 147(א) ו – 41(א)(4) לתקנות.</w:t>
      </w:r>
    </w:p>
    <w:p w:rsidR="005C5DA0" w:rsidRPr="005C5DA0" w:rsidRDefault="005C5DA0" w:rsidP="005C5DA0">
      <w:pPr>
        <w:numPr>
          <w:ilvl w:val="0"/>
          <w:numId w:val="1"/>
        </w:numPr>
        <w:spacing w:line="360" w:lineRule="auto"/>
        <w:jc w:val="both"/>
        <w:rPr>
          <w:rFonts w:ascii="Arial" w:hAnsi="Arial"/>
          <w:noProof w:val="0"/>
        </w:rPr>
      </w:pPr>
      <w:r w:rsidRPr="005C5DA0">
        <w:rPr>
          <w:rFonts w:ascii="Arial" w:hAnsi="Arial"/>
          <w:noProof w:val="0"/>
          <w:rtl/>
        </w:rPr>
        <w:t xml:space="preserve">לא נפל כל פגם בפסק הדין מיום 10.1.23. פסק הדין יישם את החלטות הרשמת מיום 10.11.22 ומיום 15.12.22 משלא הופקדה הערובה במועד ומשנמחקה ההתנגדות. פסק הדין מיום 10.1.23 הוא פועל יוצא של שתי החלטות אלה. המערערת גם לא טוענת לפגם שנפל </w:t>
      </w:r>
      <w:r w:rsidRPr="005C5DA0">
        <w:rPr>
          <w:rFonts w:ascii="Arial" w:hAnsi="Arial"/>
          <w:noProof w:val="0"/>
          <w:rtl/>
        </w:rPr>
        <w:lastRenderedPageBreak/>
        <w:t xml:space="preserve">בפסק הדין האמור. השגותיה הן על החלטת הרשמת מיום 10.11.22 אשר חייבה אותה בהפקדת ערובה. </w:t>
      </w:r>
    </w:p>
    <w:p w:rsidR="005C5DA0" w:rsidRPr="005C5DA0" w:rsidRDefault="005C5DA0" w:rsidP="00852145">
      <w:pPr>
        <w:numPr>
          <w:ilvl w:val="0"/>
          <w:numId w:val="1"/>
        </w:numPr>
        <w:spacing w:line="360" w:lineRule="auto"/>
        <w:jc w:val="both"/>
        <w:rPr>
          <w:rFonts w:ascii="Arial" w:hAnsi="Arial"/>
          <w:noProof w:val="0"/>
        </w:rPr>
      </w:pPr>
      <w:r w:rsidRPr="005C5DA0">
        <w:rPr>
          <w:rFonts w:ascii="Arial" w:hAnsi="Arial"/>
          <w:noProof w:val="0"/>
          <w:rtl/>
        </w:rPr>
        <w:t>החלטת הרשמת מיום 10.11.22 לא ניתנת לערעור במסגרת ערעור על פסק הדין מיום 10.1.23. תקנה 150 לתקנות שמקנה בידי הרוצה בכך לערער על החלטות ביניים במסגרת הערעור על פסק הדין הסופי מכוונת ל"</w:t>
      </w:r>
      <w:r w:rsidRPr="005C5DA0">
        <w:rPr>
          <w:rFonts w:ascii="Arial" w:hAnsi="Arial"/>
          <w:b/>
          <w:bCs/>
          <w:noProof w:val="0"/>
          <w:rtl/>
        </w:rPr>
        <w:t>החלטה שאינה פסק דין והיא ניתנת לערעור ברשות בלבד</w:t>
      </w:r>
      <w:r w:rsidRPr="005C5DA0">
        <w:rPr>
          <w:rFonts w:ascii="Arial" w:hAnsi="Arial"/>
          <w:noProof w:val="0"/>
          <w:rtl/>
        </w:rPr>
        <w:t xml:space="preserve">". החלטת הרשמת מיום 10.11.22 הינה, אמנם החלטה שאינה פסק דין, ברם היא החלטה שניתנת לערעור בזכות. זאת ועוד, הערכאה הדיונית שמוסמכת לדון בערעור עליה הוא שופט, דן יחיד, של בית המשפט בו מכהנת הרשמת שנתנה את ההחלטה (ס' 96(ב) לחוק בתי המשפט [נוסח משולב], התשמ"ד – 1984 וכן ס' 4(ד) לחוק בית המשפט לענייני משפחה, התשנ"ה – 1995 בנוגע לבית משפט לענייני משפחה). רוצים לומר, על ההחלטה האמורה הייתה צריכה המערערת לערער בזכות בשעתו </w:t>
      </w:r>
      <w:r w:rsidR="00852145">
        <w:rPr>
          <w:rFonts w:ascii="Arial" w:hAnsi="Arial" w:hint="cs"/>
          <w:b/>
          <w:bCs/>
          <w:noProof w:val="0"/>
          <w:rtl/>
        </w:rPr>
        <w:t xml:space="preserve"> </w:t>
      </w:r>
      <w:r w:rsidRPr="005C5DA0">
        <w:rPr>
          <w:rFonts w:ascii="Arial" w:hAnsi="Arial"/>
          <w:noProof w:val="0"/>
          <w:rtl/>
        </w:rPr>
        <w:t>ואין היא יכולה לערער עליה לפנינו במסגרת הערעור על פסק הדין מיום 10.1.23.</w:t>
      </w:r>
    </w:p>
    <w:p w:rsidR="005C5DA0" w:rsidRPr="005C5DA0" w:rsidRDefault="005C5DA0" w:rsidP="005C5DA0">
      <w:pPr>
        <w:numPr>
          <w:ilvl w:val="0"/>
          <w:numId w:val="1"/>
        </w:numPr>
        <w:spacing w:line="360" w:lineRule="auto"/>
        <w:jc w:val="both"/>
        <w:rPr>
          <w:rFonts w:ascii="Arial" w:hAnsi="Arial"/>
          <w:noProof w:val="0"/>
        </w:rPr>
      </w:pPr>
      <w:r w:rsidRPr="005C5DA0">
        <w:rPr>
          <w:rFonts w:ascii="Arial" w:hAnsi="Arial"/>
          <w:noProof w:val="0"/>
          <w:rtl/>
        </w:rPr>
        <w:t xml:space="preserve">משמדובר בסמכות עניינית העלינו קושיה זו לפני ב"כ המערערת בפתח הדיון בערעור הגם שזו לא הועלתה בתשובה לערעור. </w:t>
      </w:r>
    </w:p>
    <w:p w:rsidR="005C5DA0" w:rsidRPr="005C5DA0" w:rsidRDefault="005C5DA0" w:rsidP="005C5DA0">
      <w:pPr>
        <w:numPr>
          <w:ilvl w:val="0"/>
          <w:numId w:val="1"/>
        </w:numPr>
        <w:spacing w:line="360" w:lineRule="auto"/>
        <w:jc w:val="both"/>
        <w:rPr>
          <w:rFonts w:ascii="Arial" w:hAnsi="Arial"/>
          <w:noProof w:val="0"/>
          <w:rtl/>
        </w:rPr>
      </w:pPr>
      <w:r w:rsidRPr="005C5DA0">
        <w:rPr>
          <w:rFonts w:ascii="Arial" w:hAnsi="Arial"/>
          <w:noProof w:val="0"/>
          <w:rtl/>
        </w:rPr>
        <w:t>ב"כ המערערת ביקש לתמוך בזכותו לערער על ההחלטה האמורה בהליך שלפנינו בשניים: החלטת רש</w:t>
      </w:r>
      <w:r w:rsidR="00852145">
        <w:rPr>
          <w:rFonts w:ascii="Arial" w:hAnsi="Arial"/>
          <w:noProof w:val="0"/>
          <w:rtl/>
        </w:rPr>
        <w:t xml:space="preserve">מת בית משפט זה כב' הרשמת אורלי </w:t>
      </w:r>
      <w:r w:rsidRPr="005C5DA0">
        <w:rPr>
          <w:rFonts w:ascii="Arial" w:hAnsi="Arial"/>
          <w:noProof w:val="0"/>
          <w:rtl/>
        </w:rPr>
        <w:t>מור אל מיום 30.3.23 ; פסק דינו של כב' הש' שטיין, בית המשפט העליון, בע"א 7910/22 מיום 18.12.22.</w:t>
      </w:r>
    </w:p>
    <w:p w:rsidR="005C5DA0" w:rsidRPr="005C5DA0" w:rsidRDefault="005C5DA0" w:rsidP="005C5DA0">
      <w:pPr>
        <w:spacing w:line="360" w:lineRule="auto"/>
        <w:jc w:val="both"/>
        <w:rPr>
          <w:rFonts w:ascii="Arial" w:hAnsi="Arial"/>
          <w:noProof w:val="0"/>
        </w:rPr>
      </w:pPr>
    </w:p>
    <w:p w:rsidR="005C5DA0" w:rsidRPr="005C5DA0" w:rsidRDefault="00852145" w:rsidP="005C5DA0">
      <w:pPr>
        <w:numPr>
          <w:ilvl w:val="0"/>
          <w:numId w:val="1"/>
        </w:numPr>
        <w:spacing w:after="240" w:line="360" w:lineRule="auto"/>
        <w:jc w:val="both"/>
        <w:rPr>
          <w:rFonts w:ascii="Arial" w:hAnsi="Arial"/>
          <w:noProof w:val="0"/>
          <w:u w:val="single"/>
        </w:rPr>
      </w:pPr>
      <w:r>
        <w:rPr>
          <w:rFonts w:ascii="Arial" w:hAnsi="Arial"/>
          <w:noProof w:val="0"/>
          <w:u w:val="single"/>
          <w:rtl/>
        </w:rPr>
        <w:t>החלטת הרשמת מור</w:t>
      </w:r>
      <w:r>
        <w:rPr>
          <w:rFonts w:ascii="Arial" w:hAnsi="Arial" w:hint="cs"/>
          <w:noProof w:val="0"/>
          <w:u w:val="single"/>
          <w:rtl/>
        </w:rPr>
        <w:t xml:space="preserve"> </w:t>
      </w:r>
      <w:r w:rsidR="005C5DA0" w:rsidRPr="005C5DA0">
        <w:rPr>
          <w:rFonts w:ascii="Arial" w:hAnsi="Arial"/>
          <w:noProof w:val="0"/>
          <w:u w:val="single"/>
          <w:rtl/>
        </w:rPr>
        <w:t>אל</w:t>
      </w:r>
    </w:p>
    <w:p w:rsidR="005C5DA0" w:rsidRPr="005C5DA0" w:rsidRDefault="005C5DA0" w:rsidP="005C5DA0">
      <w:pPr>
        <w:spacing w:line="360" w:lineRule="auto"/>
        <w:jc w:val="both"/>
        <w:rPr>
          <w:rFonts w:ascii="Arial" w:hAnsi="Arial"/>
          <w:noProof w:val="0"/>
          <w:rtl/>
        </w:rPr>
      </w:pPr>
      <w:r w:rsidRPr="005C5DA0">
        <w:rPr>
          <w:rFonts w:ascii="Arial" w:hAnsi="Arial"/>
          <w:noProof w:val="0"/>
          <w:rtl/>
        </w:rPr>
        <w:t>לטענת ב"כ המערערת הרשמת מור אל נדרשה כבר לקושיה שהעלינו במסגרת בקשת המשיבה למחיקת הערעור על הסף ואשרה את המשך הדיון</w:t>
      </w:r>
      <w:r w:rsidR="00852145">
        <w:rPr>
          <w:rFonts w:ascii="Arial" w:hAnsi="Arial"/>
          <w:noProof w:val="0"/>
          <w:rtl/>
        </w:rPr>
        <w:t xml:space="preserve"> בערעור. עיינו בהחלטת הרשמת מור</w:t>
      </w:r>
      <w:r w:rsidR="00852145">
        <w:rPr>
          <w:rFonts w:ascii="Arial" w:hAnsi="Arial" w:hint="cs"/>
          <w:noProof w:val="0"/>
          <w:rtl/>
        </w:rPr>
        <w:t xml:space="preserve"> </w:t>
      </w:r>
      <w:r w:rsidRPr="005C5DA0">
        <w:rPr>
          <w:rFonts w:ascii="Arial" w:hAnsi="Arial"/>
          <w:noProof w:val="0"/>
          <w:rtl/>
        </w:rPr>
        <w:t>אל. החלטה זו ניתנה בבקשת המשיבה למחיקת הערעור</w:t>
      </w:r>
      <w:r w:rsidR="00852145">
        <w:rPr>
          <w:rFonts w:ascii="Arial" w:hAnsi="Arial"/>
          <w:noProof w:val="0"/>
          <w:rtl/>
        </w:rPr>
        <w:t xml:space="preserve"> על הסף מהטעם של הגשתו באיחור. </w:t>
      </w:r>
      <w:r w:rsidRPr="005C5DA0">
        <w:rPr>
          <w:rFonts w:ascii="Arial" w:hAnsi="Arial"/>
          <w:noProof w:val="0"/>
          <w:rtl/>
        </w:rPr>
        <w:t>הרשמת מור אל דחתה את טענת המשיבה כי הערעור הוגש באיחור וקבעה כי יש למנות את הימים להגשתו מהיום בו ניתן פסק הדין מיום 10.1.23 ולא, כטענת המשיבה, מהיום בו ניתנה ההחלטה בדבר מחיקת ההתנגדות, 15.12.22. אין לבקשה ולהחלטה שנתנה במסגרתה נגיעה לקושיה שהועלתה על ידינו. יתרה מזו, הרשמת מור אל הקפידה לציין, כי "</w:t>
      </w:r>
      <w:r w:rsidRPr="005C5DA0">
        <w:rPr>
          <w:rFonts w:ascii="Arial" w:hAnsi="Arial"/>
          <w:b/>
          <w:bCs/>
          <w:noProof w:val="0"/>
          <w:rtl/>
        </w:rPr>
        <w:t>משהערעור הוגש במועד, יתר טענות הצדדים לרבות השאלה אלו טענות ניתן להעלות כנגד פסק הדין, ידונו בערעור ואין צורך להכריע בהן בשלב מקדמי ז</w:t>
      </w:r>
      <w:r w:rsidRPr="005C5DA0">
        <w:rPr>
          <w:rFonts w:ascii="Arial" w:hAnsi="Arial"/>
          <w:noProof w:val="0"/>
          <w:rtl/>
        </w:rPr>
        <w:t>ה".</w:t>
      </w:r>
    </w:p>
    <w:p w:rsidR="005C5DA0" w:rsidRPr="005C5DA0" w:rsidRDefault="005C5DA0" w:rsidP="005C5DA0">
      <w:pPr>
        <w:spacing w:line="360" w:lineRule="auto"/>
        <w:jc w:val="both"/>
        <w:rPr>
          <w:rFonts w:ascii="Arial" w:hAnsi="Arial"/>
          <w:noProof w:val="0"/>
          <w:rtl/>
        </w:rPr>
      </w:pPr>
    </w:p>
    <w:p w:rsidR="005C5DA0" w:rsidRPr="005C5DA0" w:rsidRDefault="005C5DA0" w:rsidP="005C5DA0">
      <w:pPr>
        <w:numPr>
          <w:ilvl w:val="0"/>
          <w:numId w:val="1"/>
        </w:numPr>
        <w:spacing w:line="360" w:lineRule="auto"/>
        <w:jc w:val="both"/>
        <w:rPr>
          <w:rFonts w:ascii="Arial" w:hAnsi="Arial"/>
          <w:noProof w:val="0"/>
          <w:u w:val="single"/>
          <w:rtl/>
        </w:rPr>
      </w:pPr>
      <w:r w:rsidRPr="005C5DA0">
        <w:rPr>
          <w:rFonts w:ascii="Arial" w:hAnsi="Arial"/>
          <w:noProof w:val="0"/>
          <w:u w:val="single"/>
          <w:rtl/>
        </w:rPr>
        <w:t>ההחלטה בבע"מ 7910/22</w:t>
      </w:r>
    </w:p>
    <w:p w:rsidR="005C5DA0" w:rsidRPr="005C5DA0" w:rsidRDefault="005C5DA0" w:rsidP="005C5DA0">
      <w:pPr>
        <w:spacing w:line="360" w:lineRule="auto"/>
        <w:jc w:val="both"/>
        <w:rPr>
          <w:rFonts w:ascii="Arial" w:hAnsi="Arial"/>
          <w:noProof w:val="0"/>
        </w:rPr>
      </w:pPr>
      <w:r w:rsidRPr="005C5DA0">
        <w:rPr>
          <w:rFonts w:ascii="Arial" w:hAnsi="Arial"/>
          <w:noProof w:val="0"/>
          <w:rtl/>
        </w:rPr>
        <w:t xml:space="preserve">בהחלטה זו מאשר הש' שטיין את אשר אמרנו – ואף מחזקת את דברינו. אליבא דהש' שטיין לא רק ההחלטה מיום 10.11.22, לחיוב בערובה, היא בגדר החלטה אחרת שהערעור עליה הוא בזכות לפני שופט הערכאה בה הרשמת מכהנת אלא גם ההחלטה שמורה על מחיקת ההתנגדות מיום 15.12.22 מחמת אי הפקדת הערובה, שלכאורה מסיימת את ההליך וחזותה כפסק דין, אף היא בגדר החלטה </w:t>
      </w:r>
      <w:r w:rsidRPr="005C5DA0">
        <w:rPr>
          <w:rFonts w:ascii="Arial" w:hAnsi="Arial"/>
          <w:noProof w:val="0"/>
          <w:rtl/>
        </w:rPr>
        <w:lastRenderedPageBreak/>
        <w:t>אחרת שהערעור עליה בזכות לפני שופט הערכאה בה מכהנת הרשמת. וכך הוא מסיים את החלטתו לאחר שהוא קובע כי גם החלטה שמורה על מחיקת הליך מחמת אי הפקדת עירבון היא בגדר החלטה אחרת: "</w:t>
      </w:r>
      <w:r w:rsidRPr="005C5DA0">
        <w:rPr>
          <w:rFonts w:ascii="Arial" w:hAnsi="Arial"/>
          <w:b/>
          <w:bCs/>
          <w:noProof w:val="0"/>
          <w:rtl/>
        </w:rPr>
        <w:t>בנסיבות אלו, היה על המבקש להגיש את ערעורו על החלטת הרשם לשופט של בית המשפט המחוזי תל אביב יפו, כמותווה בסעיף 96(ב) לחוק בתי המשפט....לפיו.....</w:t>
      </w:r>
      <w:r w:rsidRPr="005C5DA0">
        <w:rPr>
          <w:rFonts w:ascii="Arial" w:hAnsi="Arial"/>
          <w:noProof w:val="0"/>
          <w:rtl/>
        </w:rPr>
        <w:t>".</w:t>
      </w:r>
    </w:p>
    <w:p w:rsidR="005C5DA0" w:rsidRPr="005C5DA0" w:rsidRDefault="005C5DA0" w:rsidP="005C5DA0">
      <w:pPr>
        <w:spacing w:line="360" w:lineRule="auto"/>
        <w:jc w:val="both"/>
        <w:rPr>
          <w:rFonts w:ascii="Arial" w:hAnsi="Arial"/>
          <w:noProof w:val="0"/>
          <w:rtl/>
        </w:rPr>
      </w:pPr>
    </w:p>
    <w:p w:rsidR="005C5DA0" w:rsidRPr="005C5DA0" w:rsidRDefault="005C5DA0" w:rsidP="005C5DA0">
      <w:pPr>
        <w:spacing w:line="360" w:lineRule="auto"/>
        <w:jc w:val="both"/>
        <w:rPr>
          <w:rFonts w:ascii="Arial" w:hAnsi="Arial"/>
          <w:noProof w:val="0"/>
          <w:rtl/>
        </w:rPr>
      </w:pPr>
      <w:r w:rsidRPr="005C5DA0">
        <w:rPr>
          <w:rFonts w:ascii="Arial" w:hAnsi="Arial"/>
          <w:noProof w:val="0"/>
          <w:rtl/>
        </w:rPr>
        <w:t>בשולי הדברים נציין כי אין בידינו לעשות שימוש בתקנה 176 לתקנות ולתקן את הפגם/הטעות בהליך שכן הקושיה שלפנינו נוגעת לסמכות עניינית וסמכות התיקון ככל שקיימת נתונה היא בידי בית המשפט לענייני משפחה.</w:t>
      </w:r>
    </w:p>
    <w:p w:rsidR="005C5DA0" w:rsidRPr="005C5DA0" w:rsidRDefault="005C5DA0" w:rsidP="005C5DA0">
      <w:pPr>
        <w:spacing w:line="360" w:lineRule="auto"/>
        <w:jc w:val="both"/>
        <w:rPr>
          <w:rFonts w:ascii="Arial" w:hAnsi="Arial"/>
          <w:noProof w:val="0"/>
          <w:rtl/>
        </w:rPr>
      </w:pPr>
    </w:p>
    <w:p w:rsidR="005C5DA0" w:rsidRPr="005C5DA0" w:rsidRDefault="005C5DA0" w:rsidP="005C5DA0">
      <w:pPr>
        <w:spacing w:line="360" w:lineRule="auto"/>
        <w:jc w:val="both"/>
        <w:rPr>
          <w:rFonts w:ascii="Arial" w:hAnsi="Arial"/>
          <w:noProof w:val="0"/>
          <w:rtl/>
        </w:rPr>
      </w:pPr>
      <w:r w:rsidRPr="005C5DA0">
        <w:rPr>
          <w:rFonts w:ascii="Arial" w:hAnsi="Arial"/>
          <w:noProof w:val="0"/>
          <w:rtl/>
        </w:rPr>
        <w:t xml:space="preserve">סוף דבר- הערעור נמחק. </w:t>
      </w:r>
    </w:p>
    <w:p w:rsidR="005C5DA0" w:rsidRPr="005C5DA0" w:rsidRDefault="005C5DA0" w:rsidP="005C5DA0">
      <w:pPr>
        <w:spacing w:line="360" w:lineRule="auto"/>
        <w:jc w:val="both"/>
        <w:rPr>
          <w:rFonts w:ascii="Arial" w:hAnsi="Arial"/>
          <w:noProof w:val="0"/>
          <w:rtl/>
        </w:rPr>
      </w:pPr>
    </w:p>
    <w:p w:rsidR="005C5DA0" w:rsidRPr="005C5DA0" w:rsidRDefault="005C5DA0" w:rsidP="005C5DA0">
      <w:pPr>
        <w:spacing w:line="360" w:lineRule="auto"/>
        <w:jc w:val="both"/>
        <w:rPr>
          <w:rFonts w:ascii="Arial" w:hAnsi="Arial"/>
          <w:noProof w:val="0"/>
          <w:rtl/>
        </w:rPr>
      </w:pPr>
      <w:r w:rsidRPr="005C5DA0">
        <w:rPr>
          <w:rFonts w:ascii="Arial" w:hAnsi="Arial"/>
          <w:noProof w:val="0"/>
          <w:rtl/>
        </w:rPr>
        <w:t>בהינתן שהקושיה הועלתה על ידינו לא ייעשה צו להוצאות.</w:t>
      </w:r>
    </w:p>
    <w:p w:rsidR="005C5DA0" w:rsidRPr="005C5DA0" w:rsidRDefault="005C5DA0" w:rsidP="005C5DA0">
      <w:pPr>
        <w:spacing w:line="360" w:lineRule="auto"/>
        <w:jc w:val="both"/>
        <w:rPr>
          <w:rFonts w:ascii="Arial" w:hAnsi="Arial"/>
          <w:noProof w:val="0"/>
          <w:rtl/>
        </w:rPr>
      </w:pPr>
    </w:p>
    <w:p w:rsidR="005C5DA0" w:rsidRPr="005C5DA0" w:rsidRDefault="005C5DA0" w:rsidP="005C5DA0">
      <w:pPr>
        <w:spacing w:line="360" w:lineRule="auto"/>
        <w:jc w:val="both"/>
        <w:rPr>
          <w:rFonts w:ascii="Arial" w:hAnsi="Arial"/>
          <w:noProof w:val="0"/>
          <w:rtl/>
        </w:rPr>
      </w:pPr>
      <w:r w:rsidRPr="005C5DA0">
        <w:rPr>
          <w:rFonts w:ascii="Arial" w:hAnsi="Arial"/>
          <w:noProof w:val="0"/>
          <w:rtl/>
        </w:rPr>
        <w:t>העירבון על פירותיו יושב למערערת באמצעות בא כוחה.</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י"א תשרי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26 ספטמבר 2023</w:t>
          </w:r>
        </w:sdtContent>
      </w:sdt>
      <w:r w:rsidR="00005C8B">
        <w:rPr>
          <w:rFonts w:ascii="Arial" w:hAnsi="Arial"/>
          <w:noProof w:val="0"/>
          <w:rtl/>
        </w:rPr>
        <w:t>, בהעדר הצדדים.</w:t>
      </w:r>
    </w:p>
    <w:p w:rsidR="005C5DA0" w:rsidRDefault="005C5DA0" w:rsidP="005C5DA0">
      <w:pPr>
        <w:spacing w:line="360" w:lineRule="auto"/>
        <w:rPr>
          <w:rtl/>
        </w:rPr>
      </w:pP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5C5DA0" w:rsidTr="005C5DA0">
        <w:tc>
          <w:tcPr>
            <w:tcW w:w="2891" w:type="dxa"/>
            <w:vAlign w:val="center"/>
            <w:hideMark/>
          </w:tcPr>
          <w:sdt>
            <w:sdtPr>
              <w:rPr>
                <w:rFonts w:cs="Times New Roman"/>
                <w:rtl/>
              </w:rPr>
              <w:alias w:val="MergeField"/>
              <w:tag w:val="2250"/>
              <w:id w:val="749090330"/>
            </w:sdtPr>
            <w:sdtEndPr/>
            <w:sdtContent>
              <w:p w:rsidR="005C5DA0" w:rsidRDefault="005C5DA0">
                <w:pPr>
                  <w:jc w:val="right"/>
                  <w:rPr>
                    <w:rtl/>
                  </w:rPr>
                </w:pPr>
                <w:r>
                  <w:drawing>
                    <wp:inline distT="0" distB="0" distL="0" distR="0">
                      <wp:extent cx="1255594" cy="627797"/>
                      <wp:effectExtent l="0" t="0" r="1905" b="127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8322" cy="629161"/>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982084495"/>
            </w:sdtPr>
            <w:sdtEndPr/>
            <w:sdtContent>
              <w:p w:rsidR="005C5DA0" w:rsidRDefault="005C5DA0">
                <w:pPr>
                  <w:jc w:val="right"/>
                </w:pPr>
                <w:r>
                  <w:drawing>
                    <wp:inline distT="0" distB="0" distL="0" distR="0">
                      <wp:extent cx="1337310" cy="532130"/>
                      <wp:effectExtent l="0" t="0" r="0" b="127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7310" cy="53213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304666428"/>
            </w:sdtPr>
            <w:sdtEndPr/>
            <w:sdtContent>
              <w:p w:rsidR="005C5DA0" w:rsidRDefault="005C5DA0">
                <w:pPr>
                  <w:jc w:val="right"/>
                </w:pPr>
                <w:r>
                  <w:drawing>
                    <wp:inline distT="0" distB="0" distL="0" distR="0">
                      <wp:extent cx="873760" cy="1200785"/>
                      <wp:effectExtent l="0" t="0" r="254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3760" cy="1200785"/>
                              </a:xfrm>
                              <a:prstGeom prst="rect">
                                <a:avLst/>
                              </a:prstGeom>
                              <a:noFill/>
                              <a:ln>
                                <a:noFill/>
                              </a:ln>
                            </pic:spPr>
                          </pic:pic>
                        </a:graphicData>
                      </a:graphic>
                    </wp:inline>
                  </w:drawing>
                </w:r>
              </w:p>
            </w:sdtContent>
          </w:sdt>
        </w:tc>
      </w:tr>
      <w:tr w:rsidR="005C5DA0" w:rsidTr="005C5DA0">
        <w:tc>
          <w:tcPr>
            <w:tcW w:w="2891" w:type="dxa"/>
            <w:vAlign w:val="center"/>
            <w:hideMark/>
          </w:tcPr>
          <w:p w:rsidR="005C5DA0" w:rsidRDefault="00614183">
            <w:pPr>
              <w:spacing w:line="360" w:lineRule="auto"/>
              <w:jc w:val="center"/>
              <w:rPr>
                <w:rFonts w:ascii="David" w:hAnsi="David"/>
              </w:rPr>
            </w:pPr>
            <w:sdt>
              <w:sdtPr>
                <w:rPr>
                  <w:rtl/>
                </w:rPr>
                <w:alias w:val="2235"/>
                <w:tag w:val="2235"/>
                <w:id w:val="1100069598"/>
              </w:sdtPr>
              <w:sdtEndPr/>
              <w:sdtContent>
                <w:r w:rsidR="005C5DA0">
                  <w:rPr>
                    <w:rFonts w:ascii="David" w:hAnsi="David"/>
                    <w:rtl/>
                  </w:rPr>
                  <w:t>שאול</w:t>
                </w:r>
              </w:sdtContent>
            </w:sdt>
            <w:r w:rsidR="005C5DA0">
              <w:rPr>
                <w:rFonts w:hint="cs"/>
                <w:rtl/>
              </w:rPr>
              <w:t xml:space="preserve">  </w:t>
            </w:r>
            <w:sdt>
              <w:sdtPr>
                <w:rPr>
                  <w:rFonts w:cs="Times New Roman"/>
                  <w:rtl/>
                </w:rPr>
                <w:alias w:val="2240"/>
                <w:tag w:val="2240"/>
                <w:id w:val="825638415"/>
              </w:sdtPr>
              <w:sdtEndPr/>
              <w:sdtContent>
                <w:r w:rsidR="005C5DA0">
                  <w:rPr>
                    <w:rtl/>
                  </w:rPr>
                  <w:t>שוחט</w:t>
                </w:r>
              </w:sdtContent>
            </w:sdt>
            <w:r w:rsidR="005C5DA0">
              <w:rPr>
                <w:rFonts w:hint="cs"/>
                <w:rtl/>
              </w:rPr>
              <w:t xml:space="preserve">, </w:t>
            </w:r>
            <w:sdt>
              <w:sdtPr>
                <w:rPr>
                  <w:rFonts w:cs="Times New Roman"/>
                  <w:rtl/>
                </w:rPr>
                <w:alias w:val="2245"/>
                <w:tag w:val="2245"/>
                <w:id w:val="533847746"/>
              </w:sdtPr>
              <w:sdtEndPr/>
              <w:sdtContent>
                <w:r w:rsidR="005C5DA0">
                  <w:rPr>
                    <w:rtl/>
                  </w:rPr>
                  <w:t>שופט, סגן הנשיא</w:t>
                </w:r>
              </w:sdtContent>
            </w:sdt>
          </w:p>
        </w:tc>
        <w:tc>
          <w:tcPr>
            <w:tcW w:w="2891" w:type="dxa"/>
            <w:vAlign w:val="center"/>
            <w:hideMark/>
          </w:tcPr>
          <w:p w:rsidR="005C5DA0" w:rsidRDefault="00614183">
            <w:pPr>
              <w:spacing w:line="360" w:lineRule="auto"/>
              <w:jc w:val="center"/>
              <w:rPr>
                <w:rFonts w:ascii="David" w:hAnsi="David"/>
                <w:rtl/>
              </w:rPr>
            </w:pPr>
            <w:sdt>
              <w:sdtPr>
                <w:rPr>
                  <w:rtl/>
                </w:rPr>
                <w:alias w:val="2236"/>
                <w:tag w:val="2236"/>
                <w:id w:val="639300144"/>
              </w:sdtPr>
              <w:sdtEndPr/>
              <w:sdtContent>
                <w:r w:rsidR="005C5DA0">
                  <w:rPr>
                    <w:rFonts w:ascii="David" w:hAnsi="David"/>
                    <w:rtl/>
                  </w:rPr>
                  <w:t>נפתלי</w:t>
                </w:r>
              </w:sdtContent>
            </w:sdt>
            <w:r w:rsidR="005C5DA0">
              <w:rPr>
                <w:rFonts w:hint="cs"/>
                <w:rtl/>
              </w:rPr>
              <w:t xml:space="preserve"> </w:t>
            </w:r>
            <w:sdt>
              <w:sdtPr>
                <w:rPr>
                  <w:rFonts w:cs="Times New Roman"/>
                  <w:rtl/>
                </w:rPr>
                <w:alias w:val="2241"/>
                <w:tag w:val="2241"/>
                <w:id w:val="-2097088705"/>
              </w:sdtPr>
              <w:sdtEndPr/>
              <w:sdtContent>
                <w:r w:rsidR="005C5DA0">
                  <w:rPr>
                    <w:rtl/>
                  </w:rPr>
                  <w:t>שילה</w:t>
                </w:r>
              </w:sdtContent>
            </w:sdt>
            <w:r w:rsidR="005C5DA0">
              <w:rPr>
                <w:rFonts w:hint="cs"/>
                <w:rtl/>
              </w:rPr>
              <w:t xml:space="preserve">, </w:t>
            </w:r>
            <w:sdt>
              <w:sdtPr>
                <w:rPr>
                  <w:rFonts w:cs="Times New Roman"/>
                  <w:rtl/>
                </w:rPr>
                <w:alias w:val="2246"/>
                <w:tag w:val="2246"/>
                <w:id w:val="-1989393221"/>
              </w:sdtPr>
              <w:sdtEndPr/>
              <w:sdtContent>
                <w:r w:rsidR="005C5DA0">
                  <w:rPr>
                    <w:rtl/>
                  </w:rPr>
                  <w:t>שופט</w:t>
                </w:r>
              </w:sdtContent>
            </w:sdt>
          </w:p>
        </w:tc>
        <w:tc>
          <w:tcPr>
            <w:tcW w:w="2891" w:type="dxa"/>
            <w:vAlign w:val="center"/>
            <w:hideMark/>
          </w:tcPr>
          <w:p w:rsidR="005C5DA0" w:rsidRDefault="00614183">
            <w:pPr>
              <w:spacing w:line="360" w:lineRule="auto"/>
              <w:jc w:val="center"/>
              <w:rPr>
                <w:rFonts w:ascii="David" w:hAnsi="David"/>
                <w:rtl/>
              </w:rPr>
            </w:pPr>
            <w:sdt>
              <w:sdtPr>
                <w:rPr>
                  <w:rtl/>
                </w:rPr>
                <w:alias w:val="2237"/>
                <w:tag w:val="2237"/>
                <w:id w:val="-31890643"/>
              </w:sdtPr>
              <w:sdtEndPr/>
              <w:sdtContent>
                <w:r w:rsidR="005C5DA0">
                  <w:rPr>
                    <w:rFonts w:ascii="David" w:hAnsi="David"/>
                    <w:rtl/>
                  </w:rPr>
                  <w:t>אילן</w:t>
                </w:r>
              </w:sdtContent>
            </w:sdt>
            <w:r w:rsidR="005C5DA0">
              <w:rPr>
                <w:rFonts w:hint="cs"/>
                <w:rtl/>
              </w:rPr>
              <w:t xml:space="preserve"> </w:t>
            </w:r>
            <w:sdt>
              <w:sdtPr>
                <w:rPr>
                  <w:rFonts w:cs="Times New Roman"/>
                  <w:rtl/>
                </w:rPr>
                <w:alias w:val="2242"/>
                <w:tag w:val="2242"/>
                <w:id w:val="358854881"/>
              </w:sdtPr>
              <w:sdtEndPr/>
              <w:sdtContent>
                <w:r w:rsidR="005C5DA0">
                  <w:rPr>
                    <w:rtl/>
                  </w:rPr>
                  <w:t>דפדי</w:t>
                </w:r>
              </w:sdtContent>
            </w:sdt>
            <w:r w:rsidR="005C5DA0">
              <w:rPr>
                <w:rFonts w:hint="cs"/>
                <w:rtl/>
              </w:rPr>
              <w:t xml:space="preserve">, </w:t>
            </w:r>
            <w:sdt>
              <w:sdtPr>
                <w:rPr>
                  <w:rFonts w:cs="Times New Roman"/>
                  <w:rtl/>
                </w:rPr>
                <w:alias w:val="2247"/>
                <w:tag w:val="2247"/>
                <w:id w:val="243227774"/>
              </w:sdtPr>
              <w:sdtEndPr/>
              <w:sdtContent>
                <w:r w:rsidR="005C5DA0">
                  <w:rPr>
                    <w:rtl/>
                  </w:rPr>
                  <w:t>שופט</w:t>
                </w:r>
              </w:sdtContent>
            </w:sdt>
          </w:p>
        </w:tc>
      </w:tr>
    </w:tbl>
    <w:p w:rsidR="005C5DA0" w:rsidRDefault="005C5DA0" w:rsidP="005C5DA0">
      <w:pPr>
        <w:spacing w:line="360" w:lineRule="auto"/>
        <w:jc w:val="center"/>
        <w:rPr>
          <w:rFonts w:ascii="David" w:hAnsi="David"/>
          <w:rtl/>
        </w:rPr>
      </w:pPr>
    </w:p>
    <w:sectPr w:rsidR="005C5DA0"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183" w:rsidRDefault="00614183">
      <w:r>
        <w:separator/>
      </w:r>
    </w:p>
  </w:endnote>
  <w:endnote w:type="continuationSeparator" w:id="0">
    <w:p w:rsidR="00614183" w:rsidRDefault="0061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264" w:rsidRDefault="00FA226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F0EB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F0EB5">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264" w:rsidRDefault="00FA226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183" w:rsidRDefault="00614183">
      <w:r>
        <w:separator/>
      </w:r>
    </w:p>
  </w:footnote>
  <w:footnote w:type="continuationSeparator" w:id="0">
    <w:p w:rsidR="00614183" w:rsidRDefault="0061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264" w:rsidRDefault="00FA22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614183" w:rsidP="00FE3B12">
          <w:pPr>
            <w:rPr>
              <w:b/>
              <w:bCs/>
              <w:noProof w:val="0"/>
              <w:sz w:val="26"/>
              <w:szCs w:val="26"/>
              <w:rtl/>
            </w:rPr>
          </w:pPr>
          <w:sdt>
            <w:sdtPr>
              <w:rPr>
                <w:rtl/>
              </w:rPr>
              <w:alias w:val="1170"/>
              <w:tag w:val="1170"/>
              <w:id w:val="1272976944"/>
              <w:text w:multiLine="1"/>
            </w:sdtPr>
            <w:sdtEndPr/>
            <w:sdtContent>
              <w:r w:rsidR="00FB7194">
                <w:rPr>
                  <w:b/>
                  <w:bCs/>
                  <w:noProof w:val="0"/>
                  <w:sz w:val="26"/>
                  <w:szCs w:val="26"/>
                  <w:rtl/>
                </w:rPr>
                <w:t>עמ"ש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25229-03-23</w:t>
              </w:r>
            </w:sdtContent>
          </w:sdt>
          <w:r w:rsidR="00005C8B" w:rsidRPr="009109C6">
            <w:rPr>
              <w:b/>
              <w:bCs/>
              <w:noProof w:val="0"/>
              <w:sz w:val="26"/>
              <w:szCs w:val="26"/>
              <w:rtl/>
            </w:rPr>
            <w:t xml:space="preserve"> </w:t>
          </w:r>
          <w:sdt>
            <w:sdtPr>
              <w:rPr>
                <w:rtl/>
              </w:rPr>
              <w:alias w:val="1172"/>
              <w:tag w:val="1172"/>
              <w:id w:val="-822969233"/>
              <w:text w:multiLine="1"/>
            </w:sdtPr>
            <w:sdtEndPr/>
            <w:sdtContent>
              <w:r w:rsidR="00FE3B12">
                <w:rPr>
                  <w:rFonts w:hint="cs"/>
                  <w:b/>
                  <w:bCs/>
                  <w:noProof w:val="0"/>
                  <w:sz w:val="26"/>
                  <w:szCs w:val="26"/>
                  <w:rtl/>
                </w:rPr>
                <w:t>א.ד</w:t>
              </w:r>
              <w:r w:rsidR="00FB7194">
                <w:rPr>
                  <w:b/>
                  <w:bCs/>
                  <w:noProof w:val="0"/>
                  <w:sz w:val="26"/>
                  <w:szCs w:val="26"/>
                  <w:rtl/>
                </w:rPr>
                <w:t xml:space="preserve"> נ' </w:t>
              </w:r>
              <w:r w:rsidR="00FE3B12">
                <w:rPr>
                  <w:rFonts w:hint="cs"/>
                  <w:b/>
                  <w:bCs/>
                  <w:noProof w:val="0"/>
                  <w:sz w:val="26"/>
                  <w:szCs w:val="26"/>
                  <w:rtl/>
                </w:rPr>
                <w:t>ב.ד</w:t>
              </w:r>
              <w:r w:rsidR="00FB7194">
                <w:rPr>
                  <w:b/>
                  <w:bCs/>
                  <w:noProof w:val="0"/>
                  <w:sz w:val="26"/>
                  <w:szCs w:val="26"/>
                  <w:rtl/>
                </w:rPr>
                <w:t xml:space="preserve">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26 ספטמבר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264" w:rsidRDefault="00FA22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5441A"/>
    <w:multiLevelType w:val="hybridMultilevel"/>
    <w:tmpl w:val="807811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833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83342&amp;lt;/CaseID&amp;gt;_x000d__x000a_        &amp;lt;CaseMonth&amp;gt;3&amp;lt;/CaseMonth&amp;gt;_x000d__x000a_        &amp;lt;CaseYear&amp;gt;2023&amp;lt;/CaseYear&amp;gt;_x000d__x000a_        &amp;lt;CaseNumber&amp;gt;25229&amp;lt;/CaseNumber&amp;gt;_x000d__x000a_        &amp;lt;NumeratorGroupID&amp;gt;1&amp;lt;/NumeratorGroupID&amp;gt;_x000d__x000a_        &amp;lt;CaseName&amp;gt;דזלדטי נ&amp;#39; דזלדטי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229-03-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3-12T13:00: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2 תיקי צד לתיוק.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83342&amp;lt;/CaseID&amp;gt;_x000d__x000a_        &amp;lt;CaseMonth&amp;gt;3&amp;lt;/CaseMonth&amp;gt;_x000d__x000a_        &amp;lt;CaseYear&amp;gt;2023&amp;lt;/CaseYear&amp;gt;_x000d__x000a_        &amp;lt;CaseNumber&amp;gt;25229&amp;lt;/CaseNumber&amp;gt;_x000d__x000a_        &amp;lt;NumeratorGroupID&amp;gt;1&amp;lt;/NumeratorGroupID&amp;gt;_x000d__x000a_        &amp;lt;CaseName&amp;gt;דזלדטי נ&amp;#39; דזלדטי ואח&amp;#39;&amp;lt;/CaseName&amp;gt;_x000d__x000a_        &amp;lt;CourtID&amp;gt;15&amp;lt;/CourtID&amp;gt;_x000d__x000a_        &amp;lt;CaseTypeID&amp;gt;63&amp;lt;/CaseTypeID&amp;gt;_x000d__x000a_        &amp;lt;CaseInterestID&amp;gt;10336&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5229-03-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3-03-12T13:00:00+02:00&amp;lt;/CaseOpenDate&amp;gt;_x000d__x000a_        &amp;lt;PleaTypeID&amp;gt;6&amp;lt;/PleaTypeID&amp;gt;_x000d__x000a_        &amp;lt;CourtLevelID&amp;gt;2&amp;lt;/CourtLevelID&amp;gt;_x000d__x000a_        &amp;lt;CourtLevelCaseTypeInterestID&amp;gt;1212&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2 תיקי צד לתיוק.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308840&amp;lt;/DecisionID&amp;gt;_x000d__x000a_        &amp;lt;DecisionName&amp;gt;פסק דין  שניתנה ע&amp;quot;י  שאול שוחט&amp;lt;/DecisionName&amp;gt;_x000d__x000a_        &amp;lt;DecisionStatusID&amp;gt;1&amp;lt;/DecisionStatusID&amp;gt;_x000d__x000a_        &amp;lt;DecisionStatusChangeDate&amp;gt;2023-09-26T10:48:38.973+03:00&amp;lt;/DecisionStatusChangeDate&amp;gt;_x000d__x000a_        &amp;lt;DecisionSignatureDate&amp;gt;2023-09-26T10:48:37.817+03:00&amp;lt;/DecisionSignatureDate&amp;gt;_x000d__x000a_        &amp;lt;DecisionSignatureUserID&amp;gt;053515011@GOV.IL&amp;lt;/DecisionSignatureUserID&amp;gt;_x000d__x000a_        &amp;lt;DecisionCreateDate&amp;gt;2023-09-26T10:48:38.96+03:00&amp;lt;/DecisionCreateDate&amp;gt;_x000d__x000a_        &amp;lt;DecisionChangeDate&amp;gt;2023-09-26T10:48:39.053+03:00&amp;lt;/DecisionChangeDate&amp;gt;_x000d__x000a_        &amp;lt;DecisionChangeUserID&amp;gt;3183561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38598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8356151@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47308840&amp;lt;/DecisionID&amp;gt;_x000d__x000a_        &amp;lt;CaseID&amp;gt;80083342&amp;lt;/CaseID&amp;gt;_x000d__x000a_        &amp;lt;IsOriginal&amp;gt;true&amp;lt;/IsOriginal&amp;gt;_x000d__x000a_        &amp;lt;IsDeleted&amp;gt;false&amp;lt;/IsDeleted&amp;gt;_x000d__x000a_        &amp;lt;CaseName&amp;gt;דזלדטי נ&amp;#39; דזלדטי ואח&amp;#39;&amp;lt;/CaseName&amp;gt;_x000d__x000a_        &amp;lt;CaseDisplayIdentifier&amp;gt;25229-03-23 עמ&amp;quot;ש&amp;lt;/CaseDisplayIdentifier&amp;gt;_x000d__x000a_      &amp;lt;/dt_DecisionCase&amp;gt;_x000d__x000a_      &amp;lt;dt_DecisionJudgePanel diffgr:id=&amp;quot;dt_DecisionJudgePanel1&amp;quot; msdata:rowOrder=&amp;quot;0&amp;quot;&amp;gt;_x000d__x000a_        &amp;lt;DecisionID&amp;gt;147308840&amp;lt;/DecisionID&amp;gt;_x000d__x000a_        &amp;lt;JudgeID&amp;gt;0535150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308840&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308840&amp;lt;/DecisionID&amp;gt;_x000d__x000a_        &amp;lt;JudgeID&amp;gt;058276254@GOV.IL&amp;lt;/JudgeID&amp;gt;_x000d__x000a_        &amp;lt;OrdinalNumber&amp;gt;3&amp;lt;/OrdinalNumber&amp;gt;_x000d__x000a_      &amp;lt;/dt_DecisionJudgePanel&amp;gt;_x000d__x000a_    &amp;lt;/DecisionDS&amp;gt;_x000d__x000a_  &amp;lt;/diffgr:diffgram&amp;gt;_x000d__x000a_&amp;lt;/DecisionDS&amp;gt;"/>
    <w:docVar w:name="DecisionID" w:val="147308840"/>
    <w:docVar w:name="docID" w:val="422385986"/>
    <w:docVar w:name="judgeUPN" w:val="053515011@GOV.IL"/>
    <w:docVar w:name="NGCS.TemplateCaseInterestID" w:val="10336"/>
    <w:docVar w:name="NGCS.TemplateCaseTypeID" w:val="63"/>
    <w:docVar w:name="NGCS.TemplateCourtID" w:val="15"/>
    <w:docVar w:name="NGCS.TemplateProceedingID" w:val="14"/>
    <w:docVar w:name="noteDocID" w:val="422385986"/>
    <w:docVar w:name="WordClientAssemblyName" w:val="NGCS.Decision.ClientWordBL"/>
    <w:docVar w:name="WordClientClassName" w:val="NGCS.Decision.ClientWordBL.JudgePanelSignDecisionClient"/>
  </w:docVars>
  <w:rsids>
    <w:rsidRoot w:val="00694556"/>
    <w:rsid w:val="000002B3"/>
    <w:rsid w:val="00005C8B"/>
    <w:rsid w:val="000564AB"/>
    <w:rsid w:val="00064FBD"/>
    <w:rsid w:val="00096AF7"/>
    <w:rsid w:val="000C3B0F"/>
    <w:rsid w:val="000F0BC8"/>
    <w:rsid w:val="00107E6D"/>
    <w:rsid w:val="0011194C"/>
    <w:rsid w:val="00116E4D"/>
    <w:rsid w:val="001346CC"/>
    <w:rsid w:val="00144D2A"/>
    <w:rsid w:val="00180519"/>
    <w:rsid w:val="001C4003"/>
    <w:rsid w:val="0020333C"/>
    <w:rsid w:val="002265FF"/>
    <w:rsid w:val="00307A6A"/>
    <w:rsid w:val="00307C40"/>
    <w:rsid w:val="00320433"/>
    <w:rsid w:val="003333B2"/>
    <w:rsid w:val="00333451"/>
    <w:rsid w:val="003506A5"/>
    <w:rsid w:val="0036743F"/>
    <w:rsid w:val="0043125D"/>
    <w:rsid w:val="0043502B"/>
    <w:rsid w:val="004359FB"/>
    <w:rsid w:val="0044462A"/>
    <w:rsid w:val="004C4BDF"/>
    <w:rsid w:val="004D0FA5"/>
    <w:rsid w:val="004D1187"/>
    <w:rsid w:val="004E6E3C"/>
    <w:rsid w:val="00504841"/>
    <w:rsid w:val="00517733"/>
    <w:rsid w:val="005268F6"/>
    <w:rsid w:val="00547DB7"/>
    <w:rsid w:val="005C5DA0"/>
    <w:rsid w:val="005E2E46"/>
    <w:rsid w:val="005E63DC"/>
    <w:rsid w:val="00614183"/>
    <w:rsid w:val="00622BAA"/>
    <w:rsid w:val="00671BD5"/>
    <w:rsid w:val="006805C1"/>
    <w:rsid w:val="00694556"/>
    <w:rsid w:val="006C3D60"/>
    <w:rsid w:val="006D201D"/>
    <w:rsid w:val="006E1A53"/>
    <w:rsid w:val="006F0EB5"/>
    <w:rsid w:val="00704EDA"/>
    <w:rsid w:val="007E6115"/>
    <w:rsid w:val="007F4609"/>
    <w:rsid w:val="008023D9"/>
    <w:rsid w:val="00820005"/>
    <w:rsid w:val="00825203"/>
    <w:rsid w:val="00852145"/>
    <w:rsid w:val="00896889"/>
    <w:rsid w:val="008A14D8"/>
    <w:rsid w:val="008A44DA"/>
    <w:rsid w:val="008C5714"/>
    <w:rsid w:val="00903896"/>
    <w:rsid w:val="00906F3D"/>
    <w:rsid w:val="009109C6"/>
    <w:rsid w:val="00912B5F"/>
    <w:rsid w:val="00950886"/>
    <w:rsid w:val="00A02D93"/>
    <w:rsid w:val="00A912E2"/>
    <w:rsid w:val="00A94B64"/>
    <w:rsid w:val="00AC3B7B"/>
    <w:rsid w:val="00AC5209"/>
    <w:rsid w:val="00B80CBD"/>
    <w:rsid w:val="00B86096"/>
    <w:rsid w:val="00B96FA1"/>
    <w:rsid w:val="00BF1908"/>
    <w:rsid w:val="00C22D93"/>
    <w:rsid w:val="00C34482"/>
    <w:rsid w:val="00D33B86"/>
    <w:rsid w:val="00D53924"/>
    <w:rsid w:val="00D55D0C"/>
    <w:rsid w:val="00D677F5"/>
    <w:rsid w:val="00D96D8C"/>
    <w:rsid w:val="00DA6649"/>
    <w:rsid w:val="00E05465"/>
    <w:rsid w:val="00E132DD"/>
    <w:rsid w:val="00E51415"/>
    <w:rsid w:val="00E54642"/>
    <w:rsid w:val="00EA67C8"/>
    <w:rsid w:val="00EC37E9"/>
    <w:rsid w:val="00F00140"/>
    <w:rsid w:val="00F002A0"/>
    <w:rsid w:val="00F84B6D"/>
    <w:rsid w:val="00FA2264"/>
    <w:rsid w:val="00FB7194"/>
    <w:rsid w:val="00FD79E4"/>
    <w:rsid w:val="00FE2894"/>
    <w:rsid w:val="00FE3B1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FE3B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30704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469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AC522C"/>
    <w:rsid w:val="00C702A8"/>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ראובן כהן חללה</FullName>
        <FirstName>ראובן</FirstName>
        <LastName>כהן חללה</LastName>
        <PartyPropertyName/>
        <AuthenticationTypeAndNumber>מ.ר. 84801</AuthenticationTypeAndNumber>
        <RepresentatedOrRepresentativesNames>בת אל דזלדטי</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253148347</CasePartyID>
        <PartyTypeID>2</PartyTypeID>
        <ActivityStatusID>1</ActivityStatusID>
        <PartyAliasID>23</PartyAliasID>
        <PartyAliasName>בא כוח משיבים</PartyAliasName>
        <LegalEntityID>78472481</LegalEntityID>
        <CaseLegalEntityID>123568777</CaseLegalEntityID>
        <AuthenticationTypeID>4</AuthenticationTypeID>
        <AuthenticationTypeName>מ.ר.</AuthenticationTypeName>
        <LegalEntityNumber>84801</LegalEntityNumber>
        <IsMainPartyType>true</IsMainPartyType>
        <CaseDisplayIdentifier>25229-03-23</CaseDisplayIdentifier>
        <CaseTypeID>63</CaseTypeID>
        <CaseTypeName>ערעור משפחה (עמ"ש)</CaseTypeName>
        <CaseName>דזלדטי נ' דזלדטי ואח'</CaseName>
        <FullAddress>רבינוביץ 67 חולון </FullAddress>
        <EmailAddress>Cohenrobi@gmail.com</EmailAddress>
        <MotionID>0</MotionID>
        <CasePleaID>0</CasePleaID>
        <LinkedCaseID>0</LinkedCaseID>
        <PartyID>2</PartyID>
        <CasePartyCategoryID>2</CasePartyCategoryID>
        <LegalEntityAddressID>83150479</LegalEntityAddressID>
        <LegalEntityEmailAddressID>68039196</LegalEntityEmailAddressID>
        <PleaTypeID>6</PleaTypeID>
        <LawyerOfficeName>משרד עו"ד ראובן כהן חללה</LawyerOfficeName>
        <LawyerOfficeID>78472482</LawyerOfficeID>
        <GroupPartyAlias/>
        <IsConverted>false</IsConverted>
        <LegalEntityNameID>88529222</LegalEntityNameID>
        <RepresentatedNamesOfAssistant/>
        <LegalEntityTypeID>4</LegalEntityTypeID>
        <IsVerdictExists>false</IsVerdictExists>
        <IsAsirAzir>false</IsAsirAzir>
        <IsPublicationProhibited>false</IsPublicationProhibited>
        <PublicationProhibitedFullName>ראובן כהן חללה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253110169</CasePartyID>
        <PartyTypeID>2</PartyTypeID>
        <ActivityStatusID>1</ActivityStatusID>
        <PartyAliasID>23</PartyAliasID>
        <PartyAliasName>בא כוח משיבים</PartyAliasName>
        <OrdinalNumber>1</OrdinalNumber>
        <LegalEntityID>379600</LegalEntityID>
        <CaseLegalEntityID>123557883</CaseLegalEntityID>
        <AuthenticationTypeID>4</AuthenticationTypeID>
        <AuthenticationTypeName>מ.ר.</AuthenticationTypeName>
        <LegalEntityNumber>14771</LegalEntityNumber>
        <IsMainPartyType>true</IsMainPartyType>
        <CaseDisplayIdentifier>25229-03-23</CaseDisplayIdentifier>
        <CaseTypeID>63</CaseTypeID>
        <CaseTypeName>ערעור משפחה (עמ"ש)</CaseTypeName>
        <CaseName>דזלדטי נ' דזלדטי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ירדן פישר</FullName>
        <FirstName>ירדן</FirstName>
        <LastName>פישר</LastName>
        <PartyPropertyName/>
        <AuthenticationTypeAndNumber>מ.ר. 71881</AuthenticationTypeAndNumber>
        <RepresentatedOrRepresentativesNames>אסתר דזלדטי</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253110152</CasePartyID>
        <PartyTypeID>2</PartyTypeID>
        <ActivityStatusID>1</ActivityStatusID>
        <PartyAliasID>24</PartyAliasID>
        <PartyAliasName>בא כוח מערערים</PartyAliasName>
        <OrdinalNumber>1</OrdinalNumber>
        <LegalEntityID>74727689</LegalEntityID>
        <CaseLegalEntityID>123557876</CaseLegalEntityID>
        <AuthenticationTypeID>4</AuthenticationTypeID>
        <AuthenticationTypeName>מ.ר.</AuthenticationTypeName>
        <LegalEntityNumber>71881</LegalEntityNumber>
        <IsMainPartyType>true</IsMainPartyType>
        <CaseDisplayIdentifier>25229-03-23</CaseDisplayIdentifier>
        <CaseTypeID>63</CaseTypeID>
        <CaseTypeName>ערעור משפחה (עמ"ש)</CaseTypeName>
        <CaseName>דזלדטי נ' דזלדטי ואח'</CaseName>
        <FullAddress>ז'בוטינסקי 7 רמת גן </FullAddress>
        <EmailAddress>yardenfisher.law@gmail.com</EmailAddress>
        <MotionID>0</MotionID>
        <CasePleaID>0</CasePleaID>
        <LinkedCaseID>0</LinkedCaseID>
        <PartyID>1</PartyID>
        <CasePartyCategoryID>2</CasePartyCategoryID>
        <LegalEntityAddressID>82104042</LegalEntityAddressID>
        <LegalEntityEmailAddressID>67900325</LegalEntityEmailAddressID>
        <PleaTypeID>6</PleaTypeID>
        <LawyerOfficeName>משרד עו"ד פישר ושות'</LawyerOfficeName>
        <LawyerOfficeID>74727690</LawyerOfficeID>
        <GroupPartyAlias/>
        <IsConverted>false</IsConverted>
        <LegalEntityNameID>80568644</LegalEntityNameID>
        <RepresentatedNamesOfAssistant/>
        <LegalEntityTypeID>4</LegalEntityTypeID>
        <IsVerdictExists>false</IsVerdictExists>
        <IsAsirAzir>false</IsAsirAzir>
        <IsPublicationProhibited>false</IsPublicationProhibited>
        <PublicationProhibitedFullName>ירדן פישר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אסתר דזלדטי</FullName>
        <FirstName>אסתר שני</FirstName>
        <LastName>דזלדטי</LastName>
        <PartyPropertyName/>
        <AuthenticationTypeAndNumber>ת"ז 024492159</AuthenticationTypeAndNumber>
        <RepresentatedOrRepresentativesNames>ירדן פישר</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253110148</CasePartyID>
        <PartyTypeID>1</PartyTypeID>
        <ActivityStatusID>1</ActivityStatusID>
        <PartyAliasID>5</PartyAliasID>
        <PartyAliasName>מערער</PartyAliasName>
        <OrdinalNumber>1</OrdinalNumber>
        <LegalEntityID>71595157</LegalEntityID>
        <CaseLegalEntityID>123557872</CaseLegalEntityID>
        <AuthenticationTypeID>1</AuthenticationTypeID>
        <AuthenticationTypeName>ת"ז</AuthenticationTypeName>
        <LegalEntityNumber>024492159</LegalEntityNumber>
        <IsMainPartyType>true</IsMainPartyType>
        <CaseDisplayIdentifier>25229-03-23</CaseDisplayIdentifier>
        <CaseTypeID>63</CaseTypeID>
        <CaseTypeName>ערעור משפחה (עמ"ש)</CaseTypeName>
        <CaseName>דזלדטי נ' דזלדטי ואח'</CaseName>
        <FullAddress/>
        <MotionID>0</MotionID>
        <CasePleaID>0</CasePleaID>
        <BirthDate>1969-07-21T00:00:00+03:00</BirthDate>
        <FatherName>מרסל</FatherName>
        <LinkedCaseID>0</LinkedCaseID>
        <PartyID>1</PartyID>
        <CasePartyCategoryID>2</CasePartyCategoryID>
        <PleaTypeID>6</PleaTypeID>
        <GroupPartyAlias>מערערים</GroupPartyAlias>
        <IsConverted>false</IsConverted>
        <LegalEntityRegisteredNameID>8800092</LegalEntityRegisteredNameID>
        <LegalEntityNameID>91346067</LegalEntityNameID>
        <RepresentatedNamesOfAssistant/>
        <LegalEntityTypeID>1</LegalEntityTypeID>
        <IsVerdictExists>false</IsVerdictExists>
        <IsAsirAzir>false</IsAsirAzir>
        <IsPublicationProhibited>false</IsPublicationProhibited>
        <PublicationProhibitedFullName>אסתר דזלדטי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בת אל דזלדטי</FullName>
        <FirstName>בתיה בת אל</FirstName>
        <LastName>דזלדטי</LastName>
        <PartyPropertyName/>
        <AuthenticationTypeAndNumber>ת"ז 206446429</AuthenticationTypeAndNumber>
        <RepresentatedOrRepresentativesNames>ראובן כהן חללה</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253110149</CasePartyID>
        <PartyTypeID>1</PartyTypeID>
        <ActivityStatusID>1</ActivityStatusID>
        <PartyAliasID>4</PartyAliasID>
        <PartyAliasName>משיב</PartyAliasName>
        <OrdinalNumber>1</OrdinalNumber>
        <LegalEntityID>79095039</LegalEntityID>
        <CaseLegalEntityID>123557873</CaseLegalEntityID>
        <AuthenticationTypeID>1</AuthenticationTypeID>
        <AuthenticationTypeName>ת"ז</AuthenticationTypeName>
        <LegalEntityNumber>206446429</LegalEntityNumber>
        <IsMainPartyType>true</IsMainPartyType>
        <CaseDisplayIdentifier>25229-03-23</CaseDisplayIdentifier>
        <CaseTypeID>63</CaseTypeID>
        <CaseTypeName>ערעור משפחה (עמ"ש)</CaseTypeName>
        <CaseName>דזלדטי נ' דזלדטי ואח'</CaseName>
        <FullAddress>דונש 3 רמת גן </FullAddress>
        <MotionID>0</MotionID>
        <CasePleaID>0</CasePleaID>
        <FatherName>מרסל</FatherName>
        <LinkedCaseID>0</LinkedCaseID>
        <PartyID>2</PartyID>
        <CasePartyCategoryID>2</CasePartyCategoryID>
        <LegalEntityAddressID>85160279</LegalEntityAddressID>
        <PleaTypeID>6</PleaTypeID>
        <GroupPartyAlias>משיבים</GroupPartyAlias>
        <IsConverted>false</IsConverted>
        <LegalEntityRegisteredNameID>9188482</LegalEntityRegisteredNameID>
        <LegalEntityNameID>91344494</LegalEntityNameID>
        <RepresentatedNamesOfAssistant/>
        <LegalEntityTypeID>1</LegalEntityTypeID>
        <IsVerdictExists>false</IsVerdictExists>
        <IsAsirAzir>false</IsAsirAzir>
        <IsPublicationProhibited>false</IsPublicationProhibited>
        <PublicationProhibitedFullName>בת אל דזלדטי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253110150</CasePartyID>
        <PartyTypeID>1</PartyTypeID>
        <ActivityStatusID>1</ActivityStatusID>
        <PartyAliasID>4</PartyAliasID>
        <PartyAliasName>משיב</PartyAliasName>
        <OrdinalNumber>2</OrdinalNumber>
        <LegalEntityID>6761</LegalEntityID>
        <CaseLegalEntityID>123557874</CaseLegalEntityID>
        <AuthenticationTypeID>13</AuthenticationTypeID>
        <AuthenticationTypeName>משרדי ממשלה</AuthenticationTypeName>
        <LegalEntityNumber>999010</LegalEntityNumber>
        <IsMainPartyType>true</IsMainPartyType>
        <CaseDisplayIdentifier>25229-03-23</CaseDisplayIdentifier>
        <CaseTypeID>63</CaseTypeID>
        <CaseTypeName>ערעור משפחה (עמ"ש)</CaseTypeName>
        <CaseName>דזלדטי נ' דזלדטי ואח'</CaseName>
        <FullAddress>השלושה 2ב' תל אביב -יפו </FullAddress>
        <MotionID>0</MotionID>
        <CasePleaID>0</CasePleaID>
        <LinkedCaseID>0</LinkedCaseID>
        <PartyID>2</PartyID>
        <CasePartyCategoryID>2</CasePartyCategoryID>
        <LegalEntityAddressID>33527665</LegalEntityAddressID>
        <PleaTypeID>6</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מרסל דזלדטי</FullName>
        <FirstName>מרסל</FirstName>
        <LastName>דזלדטי</LastName>
        <PartyPropertyName/>
        <AuthenticationTypeAndNumber>ת"ז 010514248</AuthenticationTypeAndNumber>
        <RepresentatedOrRepresentativesNames/>
        <RepresentatedOrRepresentativesCount>0</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253110151</CasePartyID>
        <PartyTypeID>1</PartyTypeID>
        <ActivityStatusID>1</ActivityStatusID>
        <PartyAliasID>4</PartyAliasID>
        <PartyAliasName>משיב</PartyAliasName>
        <OrdinalNumber>3</OrdinalNumber>
        <LegalEntityID>57964587</LegalEntityID>
        <CaseLegalEntityID>123557875</CaseLegalEntityID>
        <AuthenticationTypeID>1</AuthenticationTypeID>
        <AuthenticationTypeName>ת"ז</AuthenticationTypeName>
        <LegalEntityNumber>010514248</LegalEntityNumber>
        <IsMainPartyType>true</IsMainPartyType>
        <CaseDisplayIdentifier>25229-03-23</CaseDisplayIdentifier>
        <CaseTypeID>63</CaseTypeID>
        <CaseTypeName>ערעור משפחה (עמ"ש)</CaseTypeName>
        <CaseName>דזלדטי נ' דזלדטי ואח'</CaseName>
        <FullAddress/>
        <MotionID>0</MotionID>
        <CasePleaID>0</CasePleaID>
        <FatherName>אהרון</FatherName>
        <LinkedCaseID>0</LinkedCaseID>
        <PartyID>2</PartyID>
        <CasePartyCategoryID>2</CasePartyCategoryID>
        <PleaTypeID>6</PleaTypeID>
        <GroupPartyAlias>משיבים</GroupPartyAlias>
        <IsConverted>false</IsConverted>
        <LegalEntityRegisteredNameID>3222801</LegalEntityRegisteredNameID>
        <LegalEntityNameID>91344495</LegalEntityNameID>
        <RepresentatedNamesOfAssistant/>
        <LegalEntityTypeID>1</LegalEntityTypeID>
        <IsVerdictExists>false</IsVerdictExists>
        <IsAsirAzir>false</IsAsirAzir>
        <IsPublicationProhibited>false</IsPublicationProhibited>
        <PublicationProhibitedFullName>מרסל דזלדטי</PublicationProhibitedFullName>
      </CaseParties>
    </CasePartiesSelectionDS>
    <DecisionName>פסק דין  שניתנה ע"י  שאול שוחט</DecisionName>
    <CourtDisplayName>בית המשפט המחוזי בתל אביב -יפו</CourtDisplayName>
    <IsCaseJudgePanel>true</IsCaseJudgePanel>
    <DecisionSignatureDate>2023-09-26T10:43:37.8842503+03:00</DecisionSignatureDate>
    <OpenCaseDate>2023-03-12T13:00:00+02:00</OpenCaseDate>
    <CaseFeeSum>0.000</CaseFeeSum>
    <ExternalCaseNumber>297153_3</ExternalCaseNumber>
    <DecisionTypeID>2</DecisionTypeID>
    <DecisionSignatureUserName>שאול שוחט</DecisionSignatureUserName>
    <DecisionSignatureDateHebrew>2023-09-26T10:43:37.8842503+03:00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דזלדטי נ' דזלדטי ואח'</CaseName>
    <DecisionNumberInCase>9</DecisionNumberInCase>
  </dt_Decision>
  <dt_DecisionCase>
    <DecisionID>0</DecisionID>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ראובן כהן חללה</FullName>
        <FirstName>ראובן</FirstName>
        <LastName>כהן חללה</LastName>
        <PartyPropertyName/>
        <AuthenticationTypeAndNumber>מ.ר. 84801</AuthenticationTypeAndNumber>
        <RepresentatedOrRepresentativesNames>בת אל דזלדטי</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253148347</CasePartyID>
        <PartyTypeID>2</PartyTypeID>
        <ActivityStatusID>1</ActivityStatusID>
        <PartyAliasID>23</PartyAliasID>
        <PartyAliasName>בא כוח משיבים</PartyAliasName>
        <LegalEntityID>78472481</LegalEntityID>
        <CaseLegalEntityID>123568777</CaseLegalEntityID>
        <AuthenticationTypeID>4</AuthenticationTypeID>
        <AuthenticationTypeName>מ.ר.</AuthenticationTypeName>
        <LegalEntityNumber>84801</LegalEntityNumber>
        <IsMainPartyType>true</IsMainPartyType>
        <CaseDisplayIdentifier>25229-03-23</CaseDisplayIdentifier>
        <CaseTypeID>63</CaseTypeID>
        <CaseTypeName>ערעור משפחה (עמ"ש)</CaseTypeName>
        <CaseName>דזלדטי נ' דזלדטי ואח'</CaseName>
        <FullAddress>רבינוביץ 67 חולון </FullAddress>
        <EmailAddress>Cohenrobi@gmail.com</EmailAddress>
        <MotionID>0</MotionID>
        <CasePleaID>0</CasePleaID>
        <LinkedCaseID>0</LinkedCaseID>
        <PartyID>2</PartyID>
        <CasePartyCategoryID>2</CasePartyCategoryID>
        <LegalEntityAddressID>83150479</LegalEntityAddressID>
        <LegalEntityEmailAddressID>68039196</LegalEntityEmailAddressID>
        <PleaTypeID>6</PleaTypeID>
        <LawyerOfficeName>משרד עו"ד ראובן כהן חללה</LawyerOfficeName>
        <LawyerOfficeID>78472482</LawyerOfficeID>
        <GroupPartyAlias/>
        <IsConverted>false</IsConverted>
        <LegalEntityNameID>88529222</LegalEntityNameID>
        <RepresentatedNamesOfAssistant/>
        <LegalEntityTypeID>4</LegalEntityTypeID>
        <IsVerdictExists>false</IsVerdictExists>
        <IsAsirAzir>false</IsAsirAzir>
        <IsPublicationProhibited>false</IsPublicationProhibited>
        <PublicationProhibitedFullName>ראובן כהן חללה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253110169</CasePartyID>
        <PartyTypeID>2</PartyTypeID>
        <ActivityStatusID>1</ActivityStatusID>
        <PartyAliasID>23</PartyAliasID>
        <PartyAliasName>בא כוח משיבים</PartyAliasName>
        <OrdinalNumber>1</OrdinalNumber>
        <LegalEntityID>379600</LegalEntityID>
        <CaseLegalEntityID>123557883</CaseLegalEntityID>
        <AuthenticationTypeID>4</AuthenticationTypeID>
        <AuthenticationTypeName>מ.ר.</AuthenticationTypeName>
        <LegalEntityNumber>14771</LegalEntityNumber>
        <IsMainPartyType>true</IsMainPartyType>
        <CaseDisplayIdentifier>25229-03-23</CaseDisplayIdentifier>
        <CaseTypeID>63</CaseTypeID>
        <CaseTypeName>ערעור משפחה (עמ"ש)</CaseTypeName>
        <CaseName>דזלדטי נ' דזלדטי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ירדן פישר</FullName>
        <FirstName>ירדן</FirstName>
        <LastName>פישר</LastName>
        <PartyPropertyName/>
        <AuthenticationTypeAndNumber>מ.ר. 71881</AuthenticationTypeAndNumber>
        <RepresentatedOrRepresentativesNames>אסתר דזלדטי</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253110152</CasePartyID>
        <PartyTypeID>2</PartyTypeID>
        <ActivityStatusID>1</ActivityStatusID>
        <PartyAliasID>24</PartyAliasID>
        <PartyAliasName>בא כוח מערערים</PartyAliasName>
        <OrdinalNumber>1</OrdinalNumber>
        <LegalEntityID>74727689</LegalEntityID>
        <CaseLegalEntityID>123557876</CaseLegalEntityID>
        <AuthenticationTypeID>4</AuthenticationTypeID>
        <AuthenticationTypeName>מ.ר.</AuthenticationTypeName>
        <LegalEntityNumber>71881</LegalEntityNumber>
        <IsMainPartyType>true</IsMainPartyType>
        <CaseDisplayIdentifier>25229-03-23</CaseDisplayIdentifier>
        <CaseTypeID>63</CaseTypeID>
        <CaseTypeName>ערעור משפחה (עמ"ש)</CaseTypeName>
        <CaseName>דזלדטי נ' דזלדטי ואח'</CaseName>
        <FullAddress>ז'בוטינסקי 7 רמת גן </FullAddress>
        <EmailAddress>yardenfisher.law@gmail.com</EmailAddress>
        <MotionID>0</MotionID>
        <CasePleaID>0</CasePleaID>
        <LinkedCaseID>0</LinkedCaseID>
        <PartyID>1</PartyID>
        <CasePartyCategoryID>2</CasePartyCategoryID>
        <LegalEntityAddressID>82104042</LegalEntityAddressID>
        <LegalEntityEmailAddressID>67900325</LegalEntityEmailAddressID>
        <PleaTypeID>6</PleaTypeID>
        <LawyerOfficeName>משרד עו"ד פישר ושות'</LawyerOfficeName>
        <LawyerOfficeID>74727690</LawyerOfficeID>
        <GroupPartyAlias/>
        <IsConverted>false</IsConverted>
        <LegalEntityNameID>80568644</LegalEntityNameID>
        <RepresentatedNamesOfAssistant/>
        <LegalEntityTypeID>4</LegalEntityTypeID>
        <IsVerdictExists>false</IsVerdictExists>
        <IsAsirAzir>false</IsAsirAzir>
        <IsPublicationProhibited>false</IsPublicationProhibited>
        <PublicationProhibitedFullName>ירדן פישר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אסתר דזלדטי</FullName>
        <FirstName>אסתר שני</FirstName>
        <LastName>דזלדטי</LastName>
        <PartyPropertyName/>
        <AuthenticationTypeAndNumber>ת"ז 024492159</AuthenticationTypeAndNumber>
        <RepresentatedOrRepresentativesNames>ירדן פישר</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253110148</CasePartyID>
        <PartyTypeID>1</PartyTypeID>
        <ActivityStatusID>1</ActivityStatusID>
        <PartyAliasID>5</PartyAliasID>
        <PartyAliasName>מערער</PartyAliasName>
        <OrdinalNumber>1</OrdinalNumber>
        <LegalEntityID>71595157</LegalEntityID>
        <CaseLegalEntityID>123557872</CaseLegalEntityID>
        <AuthenticationTypeID>1</AuthenticationTypeID>
        <AuthenticationTypeName>ת"ז</AuthenticationTypeName>
        <LegalEntityNumber>024492159</LegalEntityNumber>
        <IsMainPartyType>true</IsMainPartyType>
        <CaseDisplayIdentifier>25229-03-23</CaseDisplayIdentifier>
        <CaseTypeID>63</CaseTypeID>
        <CaseTypeName>ערעור משפחה (עמ"ש)</CaseTypeName>
        <CaseName>דזלדטי נ' דזלדטי ואח'</CaseName>
        <FullAddress/>
        <MotionID>0</MotionID>
        <CasePleaID>0</CasePleaID>
        <BirthDate>1969-07-21T00:00:00+03:00</BirthDate>
        <FatherName>מרסל</FatherName>
        <LinkedCaseID>0</LinkedCaseID>
        <PartyID>1</PartyID>
        <CasePartyCategoryID>2</CasePartyCategoryID>
        <PleaTypeID>6</PleaTypeID>
        <GroupPartyAlias>מערערים</GroupPartyAlias>
        <IsConverted>false</IsConverted>
        <LegalEntityRegisteredNameID>8800092</LegalEntityRegisteredNameID>
        <LegalEntityNameID>91346067</LegalEntityNameID>
        <RepresentatedNamesOfAssistant/>
        <LegalEntityTypeID>1</LegalEntityTypeID>
        <IsVerdictExists>false</IsVerdictExists>
        <IsAsirAzir>false</IsAsirAzir>
        <IsPublicationProhibited>false</IsPublicationProhibited>
        <PublicationProhibitedFullName>אסתר דזלדטי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בת אל דזלדטי</FullName>
        <FirstName>בתיה בת אל</FirstName>
        <LastName>דזלדטי</LastName>
        <PartyPropertyName/>
        <AuthenticationTypeAndNumber>ת"ז 206446429</AuthenticationTypeAndNumber>
        <RepresentatedOrRepresentativesNames>ראובן כהן חללה</RepresentatedOrRepresentativesNames>
        <RepresentatedOrRepresentativesCount>1</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253110149</CasePartyID>
        <PartyTypeID>1</PartyTypeID>
        <ActivityStatusID>1</ActivityStatusID>
        <PartyAliasID>4</PartyAliasID>
        <PartyAliasName>משיב</PartyAliasName>
        <OrdinalNumber>1</OrdinalNumber>
        <LegalEntityID>79095039</LegalEntityID>
        <CaseLegalEntityID>123557873</CaseLegalEntityID>
        <AuthenticationTypeID>1</AuthenticationTypeID>
        <AuthenticationTypeName>ת"ז</AuthenticationTypeName>
        <LegalEntityNumber>206446429</LegalEntityNumber>
        <IsMainPartyType>true</IsMainPartyType>
        <CaseDisplayIdentifier>25229-03-23</CaseDisplayIdentifier>
        <CaseTypeID>63</CaseTypeID>
        <CaseTypeName>ערעור משפחה (עמ"ש)</CaseTypeName>
        <CaseName>דזלדטי נ' דזלדטי ואח'</CaseName>
        <FullAddress>דונש 3 רמת גן </FullAddress>
        <MotionID>0</MotionID>
        <CasePleaID>0</CasePleaID>
        <FatherName>מרסל</FatherName>
        <LinkedCaseID>0</LinkedCaseID>
        <PartyID>2</PartyID>
        <CasePartyCategoryID>2</CasePartyCategoryID>
        <LegalEntityAddressID>85160279</LegalEntityAddressID>
        <PleaTypeID>6</PleaTypeID>
        <GroupPartyAlias>משיבים</GroupPartyAlias>
        <IsConverted>false</IsConverted>
        <LegalEntityRegisteredNameID>9188482</LegalEntityRegisteredNameID>
        <LegalEntityNameID>91344494</LegalEntityNameID>
        <RepresentatedNamesOfAssistant/>
        <LegalEntityTypeID>1</LegalEntityTypeID>
        <IsVerdictExists>false</IsVerdictExists>
        <IsAsirAzir>false</IsAsirAzir>
        <IsPublicationProhibited>false</IsPublicationProhibited>
        <PublicationProhibitedFullName>בת אל דזלדטי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253110150</CasePartyID>
        <PartyTypeID>1</PartyTypeID>
        <ActivityStatusID>1</ActivityStatusID>
        <PartyAliasID>4</PartyAliasID>
        <PartyAliasName>משיב</PartyAliasName>
        <OrdinalNumber>2</OrdinalNumber>
        <LegalEntityID>6761</LegalEntityID>
        <CaseLegalEntityID>123557874</CaseLegalEntityID>
        <AuthenticationTypeID>13</AuthenticationTypeID>
        <AuthenticationTypeName>משרדי ממשלה</AuthenticationTypeName>
        <LegalEntityNumber>999010</LegalEntityNumber>
        <IsMainPartyType>true</IsMainPartyType>
        <CaseDisplayIdentifier>25229-03-23</CaseDisplayIdentifier>
        <CaseTypeID>63</CaseTypeID>
        <CaseTypeName>ערעור משפחה (עמ"ש)</CaseTypeName>
        <CaseName>דזלדטי נ' דזלדטי ואח'</CaseName>
        <FullAddress>השלושה 2ב' תל אביב -יפו </FullAddress>
        <MotionID>0</MotionID>
        <CasePleaID>0</CasePleaID>
        <LinkedCaseID>0</LinkedCaseID>
        <PartyID>2</PartyID>
        <CasePartyCategoryID>2</CasePartyCategoryID>
        <LegalEntityAddressID>33527665</LegalEntityAddressID>
        <PleaTypeID>6</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מרסל דזלדטי</FullName>
        <FirstName>מרסל</FirstName>
        <LastName>דזלדטי</LastName>
        <PartyPropertyName/>
        <AuthenticationTypeAndNumber>ת"ז 010514248</AuthenticationTypeAndNumber>
        <RepresentatedOrRepresentativesNames/>
        <RepresentatedOrRepresentativesCount>0</RepresentatedOrRepresentativesCount>
        <InvitedBy/>
        <CaseID>80083342</CaseID>
        <CaseJudicialPersonPresentationDS>
          <CaseJudicalPersonActive>
            <CaseID>80083342</CaseID>
            <JudicialPersonID>053515011@GOV.IL</JudicialPersonID>
            <JudicialPersonTypeID>1</JudicialPersonTypeID>
            <JudicialTypeID>3</JudicialTypeID>
            <IsChairman>true</IsChairman>
            <TreatmentStartDate>2023-08-02T12:21:54.903+03:00</TreatmentStartDate>
            <TreatmentFinishDate>9999-12-31T23:59:59.997+02:00</TreatmentFinishDate>
            <IdentificationCardNumber>053515011</IdentificationCardNumber>
            <DisplayName>שאול שוחט</DisplayName>
            <JudicialTypeName>הרכב שופטים</JudicialTypeName>
            <CaseJudicialGroupNumber>548542</CaseJudicialGroupNumber>
            <FirstName>שאול</FirstName>
            <LastName>שוחט</LastName>
            <JudicialPersonTitle>שופט</JudicialPersonTitle>
          </CaseJudicalPersonActive>
          <CaseJudicalPersonActive>
            <CaseID>80083342</CaseID>
            <JudicialPersonID>059644039@GOV.IL</JudicialPersonID>
            <JudicialPersonTypeID>1</JudicialPersonTypeID>
            <JudicialTypeID>3</JudicialTypeID>
            <IsChairman>false</IsChairman>
            <TreatmentStartDate>2023-08-02T12:21:54.903+03:00</TreatmentStartDate>
            <TreatmentFinishDate>9999-12-31T23:59:59.997+02:00</TreatmentFinishDate>
            <IdentificationCardNumber>059644039</IdentificationCardNumber>
            <DisplayName>נפתלי שילה</DisplayName>
            <JudicialTypeName>הרכב שופטים</JudicialTypeName>
            <CaseJudicialGroupNumber>548542</CaseJudicialGroupNumber>
            <FirstName>נפתלי</FirstName>
            <LastName>שילה</LastName>
            <JudicialPersonTitle>שופט</JudicialPersonTitle>
          </CaseJudicalPersonActive>
          <CaseJudicalPersonActive>
            <CaseID>80083342</CaseID>
            <JudicialPersonID>058276254@GOV.IL</JudicialPersonID>
            <JudicialPersonTypeID>1</JudicialPersonTypeID>
            <JudicialTypeID>3</JudicialTypeID>
            <IsChairman>false</IsChairman>
            <TreatmentStartDate>2023-08-02T12:21:54.903+03:00</TreatmentStartDate>
            <TreatmentFinishDate>9999-12-31T23:59:59.997+02:00</TreatmentFinishDate>
            <IdentificationCardNumber>058276254</IdentificationCardNumber>
            <DisplayName>אילן דפדי</DisplayName>
            <JudicialTypeName>הרכב שופטים</JudicialTypeName>
            <CaseJudicialGroupNumber>548542</CaseJudicialGroupNumber>
            <FirstName>אילן</FirstName>
            <LastName>דפדי</LastName>
            <JudicialPersonTitle>שופט</JudicialPersonTitle>
          </CaseJudicalPersonActive>
        </CaseJudicialPersonPresentationDS>
        <CasePartyID>253110151</CasePartyID>
        <PartyTypeID>1</PartyTypeID>
        <ActivityStatusID>1</ActivityStatusID>
        <PartyAliasID>4</PartyAliasID>
        <PartyAliasName>משיב</PartyAliasName>
        <OrdinalNumber>3</OrdinalNumber>
        <LegalEntityID>57964587</LegalEntityID>
        <CaseLegalEntityID>123557875</CaseLegalEntityID>
        <AuthenticationTypeID>1</AuthenticationTypeID>
        <AuthenticationTypeName>ת"ז</AuthenticationTypeName>
        <LegalEntityNumber>010514248</LegalEntityNumber>
        <IsMainPartyType>true</IsMainPartyType>
        <CaseDisplayIdentifier>25229-03-23</CaseDisplayIdentifier>
        <CaseTypeID>63</CaseTypeID>
        <CaseTypeName>ערעור משפחה (עמ"ש)</CaseTypeName>
        <CaseName>דזלדטי נ' דזלדטי ואח'</CaseName>
        <FullAddress/>
        <MotionID>0</MotionID>
        <CasePleaID>0</CasePleaID>
        <FatherName>אהרון</FatherName>
        <LinkedCaseID>0</LinkedCaseID>
        <PartyID>2</PartyID>
        <CasePartyCategoryID>2</CasePartyCategoryID>
        <PleaTypeID>6</PleaTypeID>
        <GroupPartyAlias>משיבים</GroupPartyAlias>
        <IsConverted>false</IsConverted>
        <LegalEntityRegisteredNameID>3222801</LegalEntityRegisteredNameID>
        <LegalEntityNameID>91344495</LegalEntityNameID>
        <RepresentatedNamesOfAssistant/>
        <LegalEntityTypeID>1</LegalEntityTypeID>
        <IsVerdictExists>false</IsVerdictExists>
        <IsAsirAzir>false</IsAsirAzir>
        <IsPublicationProhibited>false</IsPublicationProhibited>
        <PublicationProhibitedFullName>מרסל דזלדטי</PublicationProhibitedFullName>
      </CaseParties>
    </CasePartiesSelectionDS>
    <CaseName>דזלדטי נ' דזלדטי ואח'</CaseName>
    <CaseDisplayIdentifier>25229-03-23</CaseDisplayIdentifier>
    <CaseInterestID>10336</CaseInterestID>
    <CaseTypeShortName>עמ"ש</CaseTypeShortName>
  </dt_DecisionCase>
  <dt_DecisionJudgePanel>
    <JudgeID>053515011@GOV.IL</JudgeID>
    <DisplayName>שוחט</DisplayName>
    <RoleName>שופט</RoleName>
    <UserTitleName>שופט, סגן הנשיא</UserTitleName>
  </dt_DecisionJudgePanel>
  <dt_DecisionJudgePanel>
    <JudgeID>059644039@GOV.IL</JudgeID>
    <DisplayName>שילה</DisplayName>
    <RoleName>שופט</RoleName>
    <UserTitleName>שופט</UserTitleName>
  </dt_DecisionJudgePanel>
  <dt_DecisionJudgePanel>
    <JudgeID>058276254@GOV.IL</JudgeID>
    <DisplayName>דפדי</DisplayName>
    <RoleName>שופט</RoleName>
    <UserTitleName>שופט</UserTitleName>
  </dt_DecisionJudgePanel>
  <dt_LegalEntityDetails>
    <Fax>03-5064466</Fax>
    <Phone>03-6587727</Phone>
    <PartyID>2</PartyID>
    <PartyTypeID>2</PartyTypeID>
    <DecisionID>0</DecisionID>
    <StreetName>רבינוביץ 67</StreetName>
    <ZipCode>5867151</ZipCode>
    <CityName>חולון</CityName>
    <FullName>ראובן כהן חללה</FullName>
    <Email>Cohenrobi@gmail.com</Email>
    <IsPublicationProhibited>false</IsPublicationProhibited>
  </dt_LegalEntityDetails>
  <dt_LegalEntityDetails>
    <PartyID>1</PartyID>
    <PartyTypeID>1</PartyTypeID>
    <DecisionID>0</DecisionID>
    <FullName>אסתר  דזלדטי</FullName>
    <IsPublicationProhibited>false</IsPublicationProhibited>
  </dt_LegalEntityDetails>
  <dt_LegalEntityDetails>
    <PartyID>2</PartyID>
    <PartyTypeID>1</PartyTypeID>
    <DecisionID>0</DecisionID>
    <StreetName>דונש 3</StreetName>
    <CityName>רמת גן</CityName>
    <FullName>בת אל דזלדטי</FullName>
    <IsPublicationProhibited>false</IsPublicationProhibited>
  </dt_LegalEntityDetails>
  <dt_LegalEntityDetails>
    <Fax>03-5135653</Fax>
    <Phone>03-9707707</Phone>
    <PartyID>1</PartyID>
    <PartyTypeID>2</PartyTypeID>
    <DecisionID>0</DecisionID>
    <StreetName>ז'בוטינסקי 7</StreetName>
    <CityName>רמת גן</CityName>
    <FullName>ירדן פישר</FullName>
    <Email>yardenfisher.law@gmail.com</Email>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IsPublicationProhibited>false</IsPublicationProhibited>
  </dt_LegalEntityDetails>
  <dt_LegalEntityDetails>
    <PartyID>2</PartyID>
    <PartyTypeID>1</PartyTypeID>
    <DecisionID>0</DecisionID>
    <FullName>מרסל דזלדטי</FullName>
    <IsPublicationProhibited>false</IsPublicationProhibited>
  </dt_LegalEntityDetails>
  <dt_CaseJudicalPersonActive>
    <CaseJudicalPerson>שופט, סגן הנשיא שאול שוחט, שופט נפתלי שילה, שופט אילן דפדי</CaseJudicalPerson>
  </dt_CaseJudicalPersonActive>
  <dt_Sitting>
    <PreviousMeetingDate>2023-09-21T10:00:00+03:00</PreviousMeetingDate>
    <PreviousSittingTypeID>5</PreviousSittingTypeID>
    <PreviousMeetingDisplayName>שאול שוחט, נפתלי שילה, אילן דפדי</PreviousMeetingDisplayName>
    <PreviousMeetingUserUPN>053515011@GOV.IL, 058276254@GOV.IL, 059644039@GOV.IL</PreviousMeetingUserUPN>
  </dt_Sitting>
</DecisionTemplateDS>
</file>

<file path=customXml/itemProps1.xml><?xml version="1.0" encoding="utf-8"?>
<ds:datastoreItem xmlns:ds="http://schemas.openxmlformats.org/officeDocument/2006/customXml" ds:itemID="{936D1DCE-94F8-4ED6-A585-E4632245F80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3821</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2023-09-27T11:52:00Z</dcterms:created>
  <dcterms:modified xsi:type="dcterms:W3CDTF">2023-09-27T11:52:00Z</dcterms:modified>
</cp:coreProperties>
</file>